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FB90" w14:textId="5ADBE714" w:rsidR="009A1C98" w:rsidRPr="005E424F" w:rsidRDefault="005E424F" w:rsidP="005E424F">
      <w:pPr>
        <w:pStyle w:val="NormalWeb"/>
        <w:jc w:val="both"/>
        <w:rPr>
          <w:rFonts w:ascii="Arial" w:hAnsi="Arial" w:cs="Arial"/>
          <w:b/>
          <w:bCs/>
          <w:sz w:val="36"/>
          <w:szCs w:val="36"/>
        </w:rPr>
      </w:pPr>
      <w:r w:rsidRPr="005E424F">
        <w:rPr>
          <w:rFonts w:ascii="Arial" w:hAnsi="Arial" w:cs="Arial"/>
          <w:noProof/>
        </w:rPr>
        <w:drawing>
          <wp:anchor distT="0" distB="0" distL="114300" distR="114300" simplePos="0" relativeHeight="251658240" behindDoc="1" locked="0" layoutInCell="1" allowOverlap="1" wp14:anchorId="5EF25324" wp14:editId="395DC168">
            <wp:simplePos x="0" y="0"/>
            <wp:positionH relativeFrom="column">
              <wp:posOffset>-160020</wp:posOffset>
            </wp:positionH>
            <wp:positionV relativeFrom="paragraph">
              <wp:posOffset>3810</wp:posOffset>
            </wp:positionV>
            <wp:extent cx="1675130" cy="1411605"/>
            <wp:effectExtent l="0" t="0" r="1270" b="0"/>
            <wp:wrapTight wrapText="bothSides">
              <wp:wrapPolygon edited="0">
                <wp:start x="0" y="0"/>
                <wp:lineTo x="0" y="21279"/>
                <wp:lineTo x="21371" y="21279"/>
                <wp:lineTo x="21371" y="0"/>
                <wp:lineTo x="0" y="0"/>
              </wp:wrapPolygon>
            </wp:wrapTight>
            <wp:docPr id="4" name="Picture 3" descr="Dolores Mosquera March 2, 2024 | Envision Work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lores Mosquera March 2, 2024 | Envision Worksho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5130"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C98" w:rsidRPr="005E424F">
        <w:rPr>
          <w:rFonts w:ascii="Arial" w:hAnsi="Arial" w:cs="Arial"/>
          <w:b/>
          <w:bCs/>
          <w:sz w:val="36"/>
          <w:szCs w:val="36"/>
          <w:lang w:val="en-US"/>
        </w:rPr>
        <w:t>Dolores Mosquera</w:t>
      </w:r>
      <w:r w:rsidR="004072CA" w:rsidRPr="005E424F">
        <w:rPr>
          <w:rFonts w:ascii="Arial" w:hAnsi="Arial" w:cs="Arial"/>
          <w:b/>
          <w:bCs/>
          <w:sz w:val="36"/>
          <w:szCs w:val="36"/>
          <w:lang w:val="en-US"/>
        </w:rPr>
        <w:t>:</w:t>
      </w:r>
      <w:r w:rsidR="009A1C98" w:rsidRPr="005E424F">
        <w:rPr>
          <w:rFonts w:ascii="Arial" w:hAnsi="Arial" w:cs="Arial"/>
          <w:b/>
          <w:bCs/>
          <w:sz w:val="36"/>
          <w:szCs w:val="36"/>
          <w:lang w:val="en-US"/>
        </w:rPr>
        <w:t xml:space="preserve"> </w:t>
      </w:r>
      <w:r w:rsidR="00883900" w:rsidRPr="005E424F">
        <w:rPr>
          <w:rFonts w:ascii="Arial" w:hAnsi="Arial" w:cs="Arial"/>
          <w:b/>
          <w:bCs/>
          <w:i/>
          <w:iCs/>
          <w:sz w:val="36"/>
          <w:szCs w:val="36"/>
          <w:lang w:val="en-US"/>
        </w:rPr>
        <w:t xml:space="preserve">EMDR Therapy </w:t>
      </w:r>
      <w:r w:rsidR="004072CA" w:rsidRPr="005E424F">
        <w:rPr>
          <w:rFonts w:ascii="Arial" w:hAnsi="Arial" w:cs="Arial"/>
          <w:b/>
          <w:bCs/>
          <w:i/>
          <w:iCs/>
          <w:sz w:val="36"/>
          <w:szCs w:val="36"/>
          <w:lang w:val="en-US"/>
        </w:rPr>
        <w:t xml:space="preserve">with Somatoform </w:t>
      </w:r>
      <w:r w:rsidR="008D3557" w:rsidRPr="005E424F">
        <w:rPr>
          <w:rFonts w:ascii="Arial" w:hAnsi="Arial" w:cs="Arial"/>
          <w:b/>
          <w:bCs/>
          <w:i/>
          <w:iCs/>
          <w:sz w:val="36"/>
          <w:szCs w:val="36"/>
          <w:lang w:val="en-US"/>
        </w:rPr>
        <w:t>D</w:t>
      </w:r>
      <w:r w:rsidR="004072CA" w:rsidRPr="005E424F">
        <w:rPr>
          <w:rFonts w:ascii="Arial" w:hAnsi="Arial" w:cs="Arial"/>
          <w:b/>
          <w:bCs/>
          <w:i/>
          <w:iCs/>
          <w:sz w:val="36"/>
          <w:szCs w:val="36"/>
          <w:lang w:val="en-US"/>
        </w:rPr>
        <w:t xml:space="preserve">issociation and Suicidal and </w:t>
      </w:r>
      <w:r w:rsidR="008D3557" w:rsidRPr="005E424F">
        <w:rPr>
          <w:rFonts w:ascii="Arial" w:hAnsi="Arial" w:cs="Arial"/>
          <w:b/>
          <w:bCs/>
          <w:i/>
          <w:iCs/>
          <w:sz w:val="36"/>
          <w:szCs w:val="36"/>
          <w:lang w:val="en-US"/>
        </w:rPr>
        <w:t>S</w:t>
      </w:r>
      <w:r w:rsidR="004072CA" w:rsidRPr="005E424F">
        <w:rPr>
          <w:rFonts w:ascii="Arial" w:hAnsi="Arial" w:cs="Arial"/>
          <w:b/>
          <w:bCs/>
          <w:i/>
          <w:iCs/>
          <w:sz w:val="36"/>
          <w:szCs w:val="36"/>
          <w:lang w:val="en-US"/>
        </w:rPr>
        <w:t>elf-harming behaviours</w:t>
      </w:r>
    </w:p>
    <w:p w14:paraId="3C64B6B9" w14:textId="2610FED9" w:rsidR="005E424F" w:rsidRPr="005E424F" w:rsidRDefault="009A1C98" w:rsidP="004D64F7">
      <w:pPr>
        <w:jc w:val="center"/>
        <w:rPr>
          <w:rFonts w:ascii="Arial" w:hAnsi="Arial" w:cs="Arial"/>
          <w:b/>
          <w:bCs/>
          <w:sz w:val="28"/>
          <w:szCs w:val="28"/>
          <w:lang w:val="en-US"/>
        </w:rPr>
      </w:pPr>
      <w:r w:rsidRPr="005E424F">
        <w:rPr>
          <w:rFonts w:ascii="Arial" w:hAnsi="Arial" w:cs="Arial"/>
          <w:b/>
          <w:bCs/>
          <w:sz w:val="28"/>
          <w:szCs w:val="28"/>
          <w:lang w:val="en-US"/>
        </w:rPr>
        <w:t>1</w:t>
      </w:r>
      <w:r w:rsidR="007D598B">
        <w:rPr>
          <w:rFonts w:ascii="Arial" w:hAnsi="Arial" w:cs="Arial"/>
          <w:b/>
          <w:bCs/>
          <w:sz w:val="28"/>
          <w:szCs w:val="28"/>
          <w:lang w:val="en-US"/>
        </w:rPr>
        <w:t xml:space="preserve">9 </w:t>
      </w:r>
      <w:r w:rsidR="005E424F" w:rsidRPr="005E424F">
        <w:rPr>
          <w:rFonts w:ascii="Arial" w:hAnsi="Arial" w:cs="Arial"/>
          <w:b/>
          <w:bCs/>
          <w:sz w:val="28"/>
          <w:szCs w:val="28"/>
          <w:lang w:val="en-US"/>
        </w:rPr>
        <w:t>&amp;</w:t>
      </w:r>
      <w:r w:rsidR="007D598B">
        <w:rPr>
          <w:rFonts w:ascii="Arial" w:hAnsi="Arial" w:cs="Arial"/>
          <w:b/>
          <w:bCs/>
          <w:sz w:val="28"/>
          <w:szCs w:val="28"/>
          <w:lang w:val="en-US"/>
        </w:rPr>
        <w:t xml:space="preserve"> </w:t>
      </w:r>
      <w:r w:rsidRPr="005E424F">
        <w:rPr>
          <w:rFonts w:ascii="Arial" w:hAnsi="Arial" w:cs="Arial"/>
          <w:b/>
          <w:bCs/>
          <w:sz w:val="28"/>
          <w:szCs w:val="28"/>
          <w:lang w:val="en-US"/>
        </w:rPr>
        <w:t xml:space="preserve">20 </w:t>
      </w:r>
      <w:r w:rsidR="005E424F" w:rsidRPr="005E424F">
        <w:rPr>
          <w:rFonts w:ascii="Arial" w:hAnsi="Arial" w:cs="Arial"/>
          <w:b/>
          <w:bCs/>
          <w:sz w:val="28"/>
          <w:szCs w:val="28"/>
          <w:lang w:val="en-US"/>
        </w:rPr>
        <w:t xml:space="preserve">July </w:t>
      </w:r>
      <w:r w:rsidRPr="005E424F">
        <w:rPr>
          <w:rFonts w:ascii="Arial" w:hAnsi="Arial" w:cs="Arial"/>
          <w:b/>
          <w:bCs/>
          <w:sz w:val="28"/>
          <w:szCs w:val="28"/>
          <w:lang w:val="en-US"/>
        </w:rPr>
        <w:t>2024</w:t>
      </w:r>
    </w:p>
    <w:p w14:paraId="496C7A74" w14:textId="4EB5CED8" w:rsidR="009A1C98" w:rsidRDefault="005E424F" w:rsidP="00F851EA">
      <w:pPr>
        <w:jc w:val="center"/>
        <w:rPr>
          <w:rFonts w:ascii="Arial" w:hAnsi="Arial" w:cs="Arial"/>
          <w:b/>
          <w:bCs/>
          <w:sz w:val="28"/>
          <w:szCs w:val="28"/>
          <w:lang w:val="en-US"/>
        </w:rPr>
      </w:pPr>
      <w:r w:rsidRPr="005E424F">
        <w:rPr>
          <w:rFonts w:ascii="Arial" w:hAnsi="Arial" w:cs="Arial"/>
          <w:b/>
          <w:bCs/>
          <w:sz w:val="28"/>
          <w:szCs w:val="28"/>
          <w:lang w:val="en-US"/>
        </w:rPr>
        <w:t>Holiday Inn Auckland Airport</w:t>
      </w:r>
    </w:p>
    <w:p w14:paraId="7D896E87" w14:textId="6B9D3E11" w:rsidR="007D598B" w:rsidRPr="005E424F" w:rsidRDefault="007D598B" w:rsidP="00F851EA">
      <w:pPr>
        <w:jc w:val="center"/>
        <w:rPr>
          <w:rFonts w:ascii="Arial" w:hAnsi="Arial" w:cs="Arial"/>
          <w:b/>
          <w:bCs/>
          <w:sz w:val="28"/>
          <w:szCs w:val="28"/>
          <w:lang w:val="en-US"/>
        </w:rPr>
      </w:pPr>
      <w:r>
        <w:rPr>
          <w:rFonts w:ascii="Arial" w:hAnsi="Arial" w:cs="Arial"/>
          <w:b/>
          <w:bCs/>
          <w:sz w:val="28"/>
          <w:szCs w:val="28"/>
          <w:lang w:val="en-US"/>
        </w:rPr>
        <w:t>(This</w:t>
      </w:r>
      <w:r w:rsidR="00E502CD">
        <w:rPr>
          <w:rFonts w:ascii="Arial" w:hAnsi="Arial" w:cs="Arial"/>
          <w:b/>
          <w:bCs/>
          <w:sz w:val="28"/>
          <w:szCs w:val="28"/>
          <w:lang w:val="en-US"/>
        </w:rPr>
        <w:t xml:space="preserve"> training</w:t>
      </w:r>
      <w:r>
        <w:rPr>
          <w:rFonts w:ascii="Arial" w:hAnsi="Arial" w:cs="Arial"/>
          <w:b/>
          <w:bCs/>
          <w:sz w:val="28"/>
          <w:szCs w:val="28"/>
          <w:lang w:val="en-US"/>
        </w:rPr>
        <w:t xml:space="preserve"> is in person only and </w:t>
      </w:r>
      <w:r w:rsidR="00E502CD">
        <w:rPr>
          <w:rFonts w:ascii="Arial" w:hAnsi="Arial" w:cs="Arial"/>
          <w:b/>
          <w:bCs/>
          <w:sz w:val="28"/>
          <w:szCs w:val="28"/>
          <w:lang w:val="en-US"/>
        </w:rPr>
        <w:t xml:space="preserve">will </w:t>
      </w:r>
      <w:r>
        <w:rPr>
          <w:rFonts w:ascii="Arial" w:hAnsi="Arial" w:cs="Arial"/>
          <w:b/>
          <w:bCs/>
          <w:sz w:val="28"/>
          <w:szCs w:val="28"/>
          <w:lang w:val="en-US"/>
        </w:rPr>
        <w:t xml:space="preserve">not </w:t>
      </w:r>
      <w:r w:rsidR="00E502CD">
        <w:rPr>
          <w:rFonts w:ascii="Arial" w:hAnsi="Arial" w:cs="Arial"/>
          <w:b/>
          <w:bCs/>
          <w:sz w:val="28"/>
          <w:szCs w:val="28"/>
          <w:lang w:val="en-US"/>
        </w:rPr>
        <w:t xml:space="preserve">be </w:t>
      </w:r>
      <w:r>
        <w:rPr>
          <w:rFonts w:ascii="Arial" w:hAnsi="Arial" w:cs="Arial"/>
          <w:b/>
          <w:bCs/>
          <w:sz w:val="28"/>
          <w:szCs w:val="28"/>
          <w:lang w:val="en-US"/>
        </w:rPr>
        <w:t>live streamed or recorded)</w:t>
      </w:r>
    </w:p>
    <w:p w14:paraId="2A227342" w14:textId="557105D3" w:rsidR="009A1C98" w:rsidRPr="005E424F" w:rsidRDefault="009A1C98" w:rsidP="00EB1BED">
      <w:pPr>
        <w:jc w:val="both"/>
        <w:rPr>
          <w:rFonts w:ascii="Arial" w:hAnsi="Arial" w:cs="Arial"/>
          <w:lang w:val="en-US"/>
        </w:rPr>
      </w:pPr>
      <w:r w:rsidRPr="005E424F">
        <w:rPr>
          <w:rFonts w:ascii="Arial" w:hAnsi="Arial" w:cs="Arial"/>
          <w:b/>
          <w:bCs/>
          <w:lang w:val="en-US"/>
        </w:rPr>
        <w:t xml:space="preserve"> </w:t>
      </w:r>
      <w:r w:rsidR="005E424F" w:rsidRPr="005E424F">
        <w:rPr>
          <w:rFonts w:ascii="Arial" w:hAnsi="Arial" w:cs="Arial"/>
          <w:b/>
          <w:bCs/>
          <w:lang w:val="en-US"/>
        </w:rPr>
        <w:t>19 July</w:t>
      </w:r>
      <w:r w:rsidR="004D64F7">
        <w:rPr>
          <w:rFonts w:ascii="Arial" w:hAnsi="Arial" w:cs="Arial"/>
          <w:b/>
          <w:bCs/>
          <w:lang w:val="en-US"/>
        </w:rPr>
        <w:t xml:space="preserve"> 2024</w:t>
      </w:r>
      <w:r w:rsidR="005E424F" w:rsidRPr="005E424F">
        <w:rPr>
          <w:rFonts w:ascii="Arial" w:hAnsi="Arial" w:cs="Arial"/>
          <w:b/>
          <w:bCs/>
          <w:lang w:val="en-US"/>
        </w:rPr>
        <w:t xml:space="preserve"> </w:t>
      </w:r>
      <w:r w:rsidR="005E424F" w:rsidRPr="005E424F">
        <w:rPr>
          <w:rFonts w:ascii="Arial" w:hAnsi="Arial" w:cs="Arial"/>
          <w:lang w:val="en-US"/>
        </w:rPr>
        <w:t>from</w:t>
      </w:r>
      <w:r w:rsidRPr="005E424F">
        <w:rPr>
          <w:rFonts w:ascii="Arial" w:hAnsi="Arial" w:cs="Arial"/>
          <w:lang w:val="en-US"/>
        </w:rPr>
        <w:t xml:space="preserve"> 9am</w:t>
      </w:r>
      <w:r w:rsidR="005E424F" w:rsidRPr="005E424F">
        <w:rPr>
          <w:rFonts w:ascii="Arial" w:hAnsi="Arial" w:cs="Arial"/>
          <w:lang w:val="en-US"/>
        </w:rPr>
        <w:t xml:space="preserve"> </w:t>
      </w:r>
      <w:r w:rsidRPr="005E424F">
        <w:rPr>
          <w:rFonts w:ascii="Arial" w:hAnsi="Arial" w:cs="Arial"/>
          <w:lang w:val="en-US"/>
        </w:rPr>
        <w:t>-</w:t>
      </w:r>
      <w:r w:rsidR="005E424F" w:rsidRPr="005E424F">
        <w:rPr>
          <w:rFonts w:ascii="Arial" w:hAnsi="Arial" w:cs="Arial"/>
          <w:lang w:val="en-US"/>
        </w:rPr>
        <w:t xml:space="preserve"> </w:t>
      </w:r>
      <w:r w:rsidRPr="005E424F">
        <w:rPr>
          <w:rFonts w:ascii="Arial" w:hAnsi="Arial" w:cs="Arial"/>
          <w:lang w:val="en-US"/>
        </w:rPr>
        <w:t>5pm</w:t>
      </w:r>
      <w:r w:rsidR="005E424F" w:rsidRPr="005E424F">
        <w:rPr>
          <w:rFonts w:ascii="Arial" w:hAnsi="Arial" w:cs="Arial"/>
          <w:lang w:val="en-US"/>
        </w:rPr>
        <w:t xml:space="preserve">: </w:t>
      </w:r>
      <w:r w:rsidRPr="005E424F">
        <w:rPr>
          <w:rFonts w:ascii="Arial" w:hAnsi="Arial" w:cs="Arial"/>
          <w:lang w:val="en-US"/>
        </w:rPr>
        <w:t xml:space="preserve"> </w:t>
      </w:r>
      <w:r w:rsidR="005C0A5A" w:rsidRPr="005E424F">
        <w:rPr>
          <w:rFonts w:ascii="Arial" w:hAnsi="Arial" w:cs="Arial"/>
          <w:u w:val="single"/>
          <w:lang w:val="en-US"/>
        </w:rPr>
        <w:t>T</w:t>
      </w:r>
      <w:r w:rsidRPr="005E424F">
        <w:rPr>
          <w:rFonts w:ascii="Arial" w:hAnsi="Arial" w:cs="Arial"/>
          <w:u w:val="single"/>
          <w:lang w:val="en-US"/>
        </w:rPr>
        <w:t>reating Somatoform Dissociation with EMDR Therapy</w:t>
      </w:r>
    </w:p>
    <w:p w14:paraId="5D0393B8" w14:textId="46FE1D19" w:rsidR="009A1C98" w:rsidRPr="005E424F" w:rsidRDefault="005E424F" w:rsidP="005E424F">
      <w:pPr>
        <w:spacing w:line="240" w:lineRule="auto"/>
        <w:jc w:val="both"/>
        <w:rPr>
          <w:rFonts w:ascii="Arial" w:hAnsi="Arial" w:cs="Arial"/>
          <w:lang w:val="en-US"/>
        </w:rPr>
      </w:pPr>
      <w:r w:rsidRPr="005E424F">
        <w:rPr>
          <w:rFonts w:ascii="Arial" w:hAnsi="Arial" w:cs="Arial"/>
          <w:b/>
          <w:bCs/>
          <w:lang w:val="en-US"/>
        </w:rPr>
        <w:t>20 July</w:t>
      </w:r>
      <w:r w:rsidR="004D64F7">
        <w:rPr>
          <w:rFonts w:ascii="Arial" w:hAnsi="Arial" w:cs="Arial"/>
          <w:b/>
          <w:bCs/>
          <w:lang w:val="en-US"/>
        </w:rPr>
        <w:t xml:space="preserve"> 2024</w:t>
      </w:r>
      <w:r w:rsidRPr="005E424F">
        <w:rPr>
          <w:rFonts w:ascii="Arial" w:hAnsi="Arial" w:cs="Arial"/>
          <w:b/>
          <w:bCs/>
          <w:lang w:val="en-US"/>
        </w:rPr>
        <w:t xml:space="preserve"> </w:t>
      </w:r>
      <w:r w:rsidRPr="005E424F">
        <w:rPr>
          <w:rFonts w:ascii="Arial" w:hAnsi="Arial" w:cs="Arial"/>
          <w:lang w:val="en-US"/>
        </w:rPr>
        <w:t>from</w:t>
      </w:r>
      <w:r w:rsidR="009A1C98" w:rsidRPr="005E424F">
        <w:rPr>
          <w:rFonts w:ascii="Arial" w:hAnsi="Arial" w:cs="Arial"/>
          <w:lang w:val="en-US"/>
        </w:rPr>
        <w:t xml:space="preserve"> </w:t>
      </w:r>
      <w:r w:rsidRPr="005E424F">
        <w:rPr>
          <w:rFonts w:ascii="Arial" w:hAnsi="Arial" w:cs="Arial"/>
          <w:lang w:val="en-US"/>
        </w:rPr>
        <w:t>9</w:t>
      </w:r>
      <w:r w:rsidR="009A1C98" w:rsidRPr="005E424F">
        <w:rPr>
          <w:rFonts w:ascii="Arial" w:hAnsi="Arial" w:cs="Arial"/>
          <w:lang w:val="en-US"/>
        </w:rPr>
        <w:t xml:space="preserve">am </w:t>
      </w:r>
      <w:r w:rsidRPr="005E424F">
        <w:rPr>
          <w:rFonts w:ascii="Arial" w:hAnsi="Arial" w:cs="Arial"/>
          <w:lang w:val="en-US"/>
        </w:rPr>
        <w:t>-</w:t>
      </w:r>
      <w:r w:rsidR="009A1C98" w:rsidRPr="005E424F">
        <w:rPr>
          <w:rFonts w:ascii="Arial" w:hAnsi="Arial" w:cs="Arial"/>
          <w:lang w:val="en-US"/>
        </w:rPr>
        <w:t xml:space="preserve"> 5pm</w:t>
      </w:r>
      <w:r w:rsidRPr="005E424F">
        <w:rPr>
          <w:rFonts w:ascii="Arial" w:hAnsi="Arial" w:cs="Arial"/>
          <w:lang w:val="en-US"/>
        </w:rPr>
        <w:t>:</w:t>
      </w:r>
      <w:r w:rsidR="009A1C98" w:rsidRPr="005E424F">
        <w:rPr>
          <w:rFonts w:ascii="Arial" w:hAnsi="Arial" w:cs="Arial"/>
          <w:lang w:val="en-US"/>
        </w:rPr>
        <w:t xml:space="preserve"> </w:t>
      </w:r>
      <w:r w:rsidR="009A1C98" w:rsidRPr="005E424F">
        <w:rPr>
          <w:rFonts w:ascii="Arial" w:hAnsi="Arial" w:cs="Arial"/>
          <w:u w:val="single"/>
          <w:lang w:val="en-US"/>
        </w:rPr>
        <w:t xml:space="preserve">EMDR Therapy for suicidal and </w:t>
      </w:r>
      <w:r w:rsidR="009235FE" w:rsidRPr="005E424F">
        <w:rPr>
          <w:rFonts w:ascii="Arial" w:hAnsi="Arial" w:cs="Arial"/>
          <w:u w:val="single"/>
          <w:lang w:val="en-US"/>
        </w:rPr>
        <w:t>self-harming</w:t>
      </w:r>
      <w:r w:rsidR="009A1C98" w:rsidRPr="005E424F">
        <w:rPr>
          <w:rFonts w:ascii="Arial" w:hAnsi="Arial" w:cs="Arial"/>
          <w:u w:val="single"/>
          <w:lang w:val="en-US"/>
        </w:rPr>
        <w:t xml:space="preserve"> behavior’s</w:t>
      </w:r>
    </w:p>
    <w:p w14:paraId="3A11F43B" w14:textId="5A5CB66F" w:rsidR="009A1C98" w:rsidRPr="005E424F" w:rsidRDefault="009A1C98" w:rsidP="005E424F">
      <w:pPr>
        <w:pStyle w:val="NormalWeb"/>
        <w:shd w:val="clear" w:color="auto" w:fill="FFFFFF"/>
        <w:jc w:val="both"/>
        <w:rPr>
          <w:rFonts w:ascii="Arial" w:hAnsi="Arial" w:cs="Arial"/>
          <w:shd w:val="clear" w:color="auto" w:fill="FFFFFF"/>
          <w:lang w:val="en-US"/>
        </w:rPr>
      </w:pPr>
      <w:r w:rsidRPr="004D64F7">
        <w:rPr>
          <w:rFonts w:ascii="Arial" w:hAnsi="Arial" w:cs="Arial"/>
          <w:b/>
          <w:u w:val="single"/>
          <w:shd w:val="clear" w:color="auto" w:fill="FFFFFF"/>
        </w:rPr>
        <w:t>Dolores Mosquera</w:t>
      </w:r>
      <w:r w:rsidRPr="005E424F">
        <w:rPr>
          <w:rFonts w:ascii="Arial" w:hAnsi="Arial" w:cs="Arial"/>
          <w:shd w:val="clear" w:color="auto" w:fill="FFFFFF"/>
        </w:rPr>
        <w:t xml:space="preserve"> is a psychologist specializing in complex trauma, personality disorders, and dissociation. She is the director of the Institute for the Study of Trauma and Personality Disorders</w:t>
      </w:r>
      <w:r w:rsidRPr="005E424F">
        <w:rPr>
          <w:rFonts w:ascii="Arial" w:hAnsi="Arial" w:cs="Arial"/>
          <w:shd w:val="clear" w:color="auto" w:fill="FFFFFF"/>
          <w:lang w:val="en-US"/>
        </w:rPr>
        <w:t xml:space="preserve"> in Spain. </w:t>
      </w:r>
      <w:r w:rsidRPr="005E424F">
        <w:rPr>
          <w:rFonts w:ascii="Arial" w:hAnsi="Arial" w:cs="Arial"/>
          <w:shd w:val="clear" w:color="auto" w:fill="FFFFFF"/>
        </w:rPr>
        <w:t xml:space="preserve">Dolores has extensive teaching internationally. She has published several books, book chapters and articles </w:t>
      </w:r>
      <w:r w:rsidRPr="005E424F">
        <w:rPr>
          <w:rFonts w:ascii="Arial" w:hAnsi="Arial" w:cs="Arial"/>
          <w:shd w:val="clear" w:color="auto" w:fill="FFFFFF"/>
          <w:lang w:val="en-US"/>
        </w:rPr>
        <w:t>trauma-related disorders</w:t>
      </w:r>
      <w:r w:rsidRPr="005E424F">
        <w:rPr>
          <w:rFonts w:ascii="Arial" w:hAnsi="Arial" w:cs="Arial"/>
          <w:shd w:val="clear" w:color="auto" w:fill="FFFFFF"/>
        </w:rPr>
        <w:t xml:space="preserve">. Dolores received the David Servan-Schreiber award for outstanding contributions to the EMDR (Eye Movement Desensitization and Reprocessing) field in 2017, was made Fellow of the International Society for the Study of Trauma and Dissociation in 2018, for her contributions to the trauma and dissociation field, and received the MAM10 Prix David Servan-Schreiber award in 2021 to a foreign researcher who has made a notable international contribution, having advanced research in the field of EMDR. In 2022 Dolores received the award </w:t>
      </w:r>
      <w:r w:rsidRPr="005E424F">
        <w:rPr>
          <w:rFonts w:ascii="Arial" w:hAnsi="Arial" w:cs="Arial"/>
          <w:i/>
          <w:iCs/>
          <w:shd w:val="clear" w:color="auto" w:fill="FFFFFF"/>
        </w:rPr>
        <w:t>Professional of the Year</w:t>
      </w:r>
      <w:r w:rsidRPr="005E424F">
        <w:rPr>
          <w:rFonts w:ascii="Arial" w:hAnsi="Arial" w:cs="Arial"/>
          <w:shd w:val="clear" w:color="auto" w:fill="FFFFFF"/>
        </w:rPr>
        <w:t xml:space="preserve"> in the category of Psychology for the trajectory and significant contributions in dignifying the profession (psychology).</w:t>
      </w:r>
    </w:p>
    <w:p w14:paraId="467CE3B4" w14:textId="4C8B6AB4" w:rsidR="00F7459B" w:rsidRPr="005E424F" w:rsidRDefault="009A1C98" w:rsidP="005E424F">
      <w:pPr>
        <w:pStyle w:val="NormalWeb"/>
        <w:shd w:val="clear" w:color="auto" w:fill="FFFFFF"/>
        <w:jc w:val="both"/>
        <w:rPr>
          <w:rFonts w:ascii="Arial" w:hAnsi="Arial" w:cs="Arial"/>
          <w:shd w:val="clear" w:color="auto" w:fill="FFFFFF"/>
          <w:lang w:val="en-US"/>
        </w:rPr>
      </w:pPr>
      <w:r w:rsidRPr="005E424F">
        <w:rPr>
          <w:rFonts w:ascii="Arial" w:hAnsi="Arial" w:cs="Arial"/>
          <w:shd w:val="clear" w:color="auto" w:fill="FFFFFF"/>
          <w:lang w:val="en-US"/>
        </w:rPr>
        <w:t xml:space="preserve">The outlines of the seminars are </w:t>
      </w:r>
      <w:r w:rsidR="003C7958" w:rsidRPr="005E424F">
        <w:rPr>
          <w:rFonts w:ascii="Arial" w:hAnsi="Arial" w:cs="Arial"/>
          <w:shd w:val="clear" w:color="auto" w:fill="FFFFFF"/>
          <w:lang w:val="en-US"/>
        </w:rPr>
        <w:t>included below</w:t>
      </w:r>
      <w:r w:rsidRPr="005E424F">
        <w:rPr>
          <w:rFonts w:ascii="Arial" w:hAnsi="Arial" w:cs="Arial"/>
          <w:shd w:val="clear" w:color="auto" w:fill="FFFFFF"/>
          <w:lang w:val="en-US"/>
        </w:rPr>
        <w:t>.</w:t>
      </w:r>
      <w:r w:rsidR="00F7459B" w:rsidRPr="005E424F">
        <w:rPr>
          <w:rFonts w:ascii="Arial" w:hAnsi="Arial" w:cs="Arial"/>
          <w:shd w:val="clear" w:color="auto" w:fill="FFFFFF"/>
          <w:lang w:val="en-US"/>
        </w:rPr>
        <w:t xml:space="preserve"> A certificate of attendance will be issued for Professional Development</w:t>
      </w:r>
      <w:r w:rsidR="005E424F">
        <w:rPr>
          <w:rFonts w:ascii="Arial" w:hAnsi="Arial" w:cs="Arial"/>
          <w:shd w:val="clear" w:color="auto" w:fill="FFFFFF"/>
          <w:lang w:val="en-US"/>
        </w:rPr>
        <w:t>.</w:t>
      </w:r>
    </w:p>
    <w:p w14:paraId="33468716" w14:textId="734C73A4" w:rsidR="009A1C98" w:rsidRPr="005E424F" w:rsidRDefault="009A1C98" w:rsidP="005E424F">
      <w:pPr>
        <w:pStyle w:val="NormalWeb"/>
        <w:shd w:val="clear" w:color="auto" w:fill="FFFFFF"/>
        <w:jc w:val="both"/>
        <w:rPr>
          <w:rFonts w:ascii="Arial" w:hAnsi="Arial" w:cs="Arial"/>
          <w:shd w:val="clear" w:color="auto" w:fill="FFFFFF"/>
          <w:lang w:val="en-US"/>
        </w:rPr>
      </w:pPr>
      <w:r w:rsidRPr="005E424F">
        <w:rPr>
          <w:rFonts w:ascii="Arial" w:hAnsi="Arial" w:cs="Arial"/>
          <w:shd w:val="clear" w:color="auto" w:fill="FFFFFF"/>
          <w:lang w:val="en-US"/>
        </w:rPr>
        <w:t xml:space="preserve">Hosted </w:t>
      </w:r>
      <w:r w:rsidR="009235FE" w:rsidRPr="005E424F">
        <w:rPr>
          <w:rFonts w:ascii="Arial" w:hAnsi="Arial" w:cs="Arial"/>
          <w:shd w:val="clear" w:color="auto" w:fill="FFFFFF"/>
          <w:lang w:val="en-US"/>
        </w:rPr>
        <w:t xml:space="preserve">by </w:t>
      </w:r>
      <w:r w:rsidRPr="005E424F">
        <w:rPr>
          <w:rFonts w:ascii="Arial" w:hAnsi="Arial" w:cs="Arial"/>
          <w:shd w:val="clear" w:color="auto" w:fill="FFFFFF"/>
          <w:lang w:val="en-US"/>
        </w:rPr>
        <w:t xml:space="preserve">Hope Worx </w:t>
      </w:r>
      <w:r w:rsidR="00EC15A4" w:rsidRPr="005E424F">
        <w:rPr>
          <w:rFonts w:ascii="Arial" w:hAnsi="Arial" w:cs="Arial"/>
          <w:shd w:val="clear" w:color="auto" w:fill="FFFFFF"/>
          <w:lang w:val="en-US"/>
        </w:rPr>
        <w:t xml:space="preserve">Ltd </w:t>
      </w:r>
      <w:r w:rsidR="00BF60EB" w:rsidRPr="005E424F">
        <w:rPr>
          <w:rFonts w:ascii="Arial" w:hAnsi="Arial" w:cs="Arial"/>
          <w:shd w:val="clear" w:color="auto" w:fill="FFFFFF"/>
          <w:lang w:val="en-US"/>
        </w:rPr>
        <w:t>Events</w:t>
      </w:r>
      <w:r w:rsidR="00C75871" w:rsidRPr="005E424F">
        <w:rPr>
          <w:rFonts w:ascii="Arial" w:hAnsi="Arial" w:cs="Arial"/>
          <w:shd w:val="clear" w:color="auto" w:fill="FFFFFF"/>
          <w:lang w:val="en-US"/>
        </w:rPr>
        <w:t xml:space="preserve"> </w:t>
      </w:r>
      <w:r w:rsidR="00B76CAF" w:rsidRPr="005E424F">
        <w:rPr>
          <w:rFonts w:ascii="Arial" w:hAnsi="Arial" w:cs="Arial"/>
          <w:shd w:val="clear" w:color="auto" w:fill="FFFFFF"/>
          <w:lang w:val="en-US"/>
        </w:rPr>
        <w:t>and</w:t>
      </w:r>
      <w:r w:rsidR="005E424F">
        <w:rPr>
          <w:rFonts w:ascii="Arial" w:hAnsi="Arial" w:cs="Arial"/>
          <w:shd w:val="clear" w:color="auto" w:fill="FFFFFF"/>
          <w:lang w:val="en-US"/>
        </w:rPr>
        <w:t xml:space="preserve"> </w:t>
      </w:r>
      <w:r w:rsidR="00B14FA8" w:rsidRPr="005E424F">
        <w:rPr>
          <w:rFonts w:ascii="Arial" w:hAnsi="Arial" w:cs="Arial"/>
          <w:shd w:val="clear" w:color="auto" w:fill="FFFFFF"/>
          <w:lang w:val="en-US"/>
        </w:rPr>
        <w:t>c</w:t>
      </w:r>
      <w:r w:rsidR="00BF60EB" w:rsidRPr="005E424F">
        <w:rPr>
          <w:rFonts w:ascii="Arial" w:hAnsi="Arial" w:cs="Arial"/>
          <w:shd w:val="clear" w:color="auto" w:fill="FFFFFF"/>
          <w:lang w:val="en-US"/>
        </w:rPr>
        <w:t xml:space="preserve">haired by </w:t>
      </w:r>
      <w:r w:rsidR="00B76CAF" w:rsidRPr="005E424F">
        <w:rPr>
          <w:rFonts w:ascii="Arial" w:hAnsi="Arial" w:cs="Arial"/>
          <w:shd w:val="clear" w:color="auto" w:fill="FFFFFF"/>
          <w:lang w:val="en-US"/>
        </w:rPr>
        <w:t>I</w:t>
      </w:r>
      <w:r w:rsidR="00BF60EB" w:rsidRPr="005E424F">
        <w:rPr>
          <w:rFonts w:ascii="Arial" w:hAnsi="Arial" w:cs="Arial"/>
          <w:shd w:val="clear" w:color="auto" w:fill="FFFFFF"/>
          <w:lang w:val="en-US"/>
        </w:rPr>
        <w:t xml:space="preserve">an Wood </w:t>
      </w:r>
      <w:r w:rsidR="005B726B" w:rsidRPr="005E424F">
        <w:rPr>
          <w:rFonts w:ascii="Arial" w:hAnsi="Arial" w:cs="Arial"/>
          <w:shd w:val="clear" w:color="auto" w:fill="FFFFFF"/>
          <w:lang w:val="en-US"/>
        </w:rPr>
        <w:t>(</w:t>
      </w:r>
      <w:r w:rsidR="00C75871" w:rsidRPr="005E424F">
        <w:rPr>
          <w:rFonts w:ascii="Arial" w:hAnsi="Arial" w:cs="Arial"/>
          <w:shd w:val="clear" w:color="auto" w:fill="FFFFFF"/>
          <w:lang w:val="en-US"/>
        </w:rPr>
        <w:t xml:space="preserve">EMDR </w:t>
      </w:r>
      <w:r w:rsidR="005B726B" w:rsidRPr="005E424F">
        <w:rPr>
          <w:rFonts w:ascii="Arial" w:hAnsi="Arial" w:cs="Arial"/>
          <w:shd w:val="clear" w:color="auto" w:fill="FFFFFF"/>
          <w:lang w:val="en-US"/>
        </w:rPr>
        <w:t>Accredited Practitioner</w:t>
      </w:r>
      <w:r w:rsidR="00BF60EB" w:rsidRPr="005E424F">
        <w:rPr>
          <w:rFonts w:ascii="Arial" w:hAnsi="Arial" w:cs="Arial"/>
          <w:shd w:val="clear" w:color="auto" w:fill="FFFFFF"/>
          <w:lang w:val="en-US"/>
        </w:rPr>
        <w:t xml:space="preserve"> and EMDRNZ Board member</w:t>
      </w:r>
      <w:r w:rsidR="005B726B" w:rsidRPr="005E424F">
        <w:rPr>
          <w:rFonts w:ascii="Arial" w:hAnsi="Arial" w:cs="Arial"/>
          <w:shd w:val="clear" w:color="auto" w:fill="FFFFFF"/>
          <w:lang w:val="en-US"/>
        </w:rPr>
        <w:t>)</w:t>
      </w:r>
    </w:p>
    <w:p w14:paraId="53E8A911" w14:textId="1E6855C4" w:rsidR="005B1C86" w:rsidRPr="005E424F" w:rsidRDefault="005B1C86" w:rsidP="005E424F">
      <w:pPr>
        <w:pStyle w:val="NormalWeb"/>
        <w:shd w:val="clear" w:color="auto" w:fill="FFFFFF"/>
        <w:jc w:val="both"/>
        <w:rPr>
          <w:rFonts w:ascii="Arial" w:hAnsi="Arial" w:cs="Arial"/>
          <w:shd w:val="clear" w:color="auto" w:fill="FFFFFF"/>
          <w:lang w:val="en-US"/>
        </w:rPr>
      </w:pPr>
      <w:r w:rsidRPr="005E424F">
        <w:rPr>
          <w:rFonts w:ascii="Arial" w:hAnsi="Arial" w:cs="Arial"/>
          <w:b/>
          <w:bCs/>
          <w:shd w:val="clear" w:color="auto" w:fill="FFFFFF"/>
          <w:lang w:val="en-US"/>
        </w:rPr>
        <w:t>Enquiries to</w:t>
      </w:r>
      <w:r w:rsidR="005E424F">
        <w:rPr>
          <w:rFonts w:ascii="Arial" w:hAnsi="Arial" w:cs="Arial"/>
          <w:shd w:val="clear" w:color="auto" w:fill="FFFFFF"/>
          <w:lang w:val="en-US"/>
        </w:rPr>
        <w:t>:</w:t>
      </w:r>
      <w:r w:rsidRPr="005E424F">
        <w:rPr>
          <w:rFonts w:ascii="Arial" w:hAnsi="Arial" w:cs="Arial"/>
          <w:shd w:val="clear" w:color="auto" w:fill="FFFFFF"/>
          <w:lang w:val="en-US"/>
        </w:rPr>
        <w:t xml:space="preserve"> </w:t>
      </w:r>
      <w:hyperlink r:id="rId6" w:history="1">
        <w:r w:rsidR="00BF60EB" w:rsidRPr="005E424F">
          <w:rPr>
            <w:rStyle w:val="Hyperlink"/>
            <w:rFonts w:ascii="Arial" w:hAnsi="Arial" w:cs="Arial"/>
            <w:shd w:val="clear" w:color="auto" w:fill="FFFFFF"/>
            <w:lang w:val="en-US"/>
          </w:rPr>
          <w:t>events.hopeworx</w:t>
        </w:r>
        <w:r w:rsidRPr="005E424F">
          <w:rPr>
            <w:rStyle w:val="Hyperlink"/>
            <w:rFonts w:ascii="Arial" w:hAnsi="Arial" w:cs="Arial"/>
            <w:shd w:val="clear" w:color="auto" w:fill="FFFFFF"/>
            <w:lang w:val="en-US"/>
          </w:rPr>
          <w:t>@gmail.com</w:t>
        </w:r>
      </w:hyperlink>
    </w:p>
    <w:p w14:paraId="0361CCB4" w14:textId="5122A4AE" w:rsidR="00953875" w:rsidRPr="005E424F" w:rsidRDefault="009A1C98" w:rsidP="005E424F">
      <w:pPr>
        <w:pStyle w:val="NormalWeb"/>
        <w:shd w:val="clear" w:color="auto" w:fill="FFFFFF"/>
        <w:jc w:val="both"/>
        <w:rPr>
          <w:rFonts w:ascii="Arial" w:hAnsi="Arial" w:cs="Arial"/>
          <w:shd w:val="clear" w:color="auto" w:fill="FFFFFF"/>
          <w:lang w:val="en-US"/>
        </w:rPr>
      </w:pPr>
      <w:r w:rsidRPr="005E424F">
        <w:rPr>
          <w:rFonts w:ascii="Arial" w:hAnsi="Arial" w:cs="Arial"/>
          <w:shd w:val="clear" w:color="auto" w:fill="FFFFFF"/>
          <w:lang w:val="en-US"/>
        </w:rPr>
        <w:t>Registration</w:t>
      </w:r>
      <w:r w:rsidR="005B1C86" w:rsidRPr="005E424F">
        <w:rPr>
          <w:rFonts w:ascii="Arial" w:hAnsi="Arial" w:cs="Arial"/>
          <w:shd w:val="clear" w:color="auto" w:fill="FFFFFF"/>
          <w:lang w:val="en-US"/>
        </w:rPr>
        <w:t xml:space="preserve"> and Payment</w:t>
      </w:r>
      <w:r w:rsidR="002610F3" w:rsidRPr="005E424F">
        <w:rPr>
          <w:rFonts w:ascii="Arial" w:hAnsi="Arial" w:cs="Arial"/>
          <w:shd w:val="clear" w:color="auto" w:fill="FFFFFF"/>
          <w:lang w:val="en-US"/>
        </w:rPr>
        <w:t xml:space="preserve"> </w:t>
      </w:r>
      <w:bookmarkStart w:id="0" w:name="_Hlk162794382"/>
      <w:r w:rsidR="00CF6615" w:rsidRPr="005E424F">
        <w:rPr>
          <w:rFonts w:ascii="Arial" w:hAnsi="Arial" w:cs="Arial"/>
          <w:shd w:val="clear" w:color="auto" w:fill="FFFFFF"/>
          <w:lang w:val="en-US"/>
        </w:rPr>
        <w:fldChar w:fldCharType="begin"/>
      </w:r>
      <w:r w:rsidR="00CF6615" w:rsidRPr="005E424F">
        <w:rPr>
          <w:rFonts w:ascii="Arial" w:hAnsi="Arial" w:cs="Arial"/>
          <w:shd w:val="clear" w:color="auto" w:fill="FFFFFF"/>
          <w:lang w:val="en-US"/>
        </w:rPr>
        <w:instrText>HYPERLINK "https://events.humanitix.com/dolores-mosquera-nz-2024"</w:instrText>
      </w:r>
      <w:r w:rsidR="00CF6615" w:rsidRPr="005E424F">
        <w:rPr>
          <w:rFonts w:ascii="Arial" w:hAnsi="Arial" w:cs="Arial"/>
          <w:shd w:val="clear" w:color="auto" w:fill="FFFFFF"/>
          <w:lang w:val="en-US"/>
        </w:rPr>
      </w:r>
      <w:r w:rsidR="00CF6615" w:rsidRPr="005E424F">
        <w:rPr>
          <w:rFonts w:ascii="Arial" w:hAnsi="Arial" w:cs="Arial"/>
          <w:shd w:val="clear" w:color="auto" w:fill="FFFFFF"/>
          <w:lang w:val="en-US"/>
        </w:rPr>
        <w:fldChar w:fldCharType="separate"/>
      </w:r>
      <w:r w:rsidR="00CF6615" w:rsidRPr="005E424F">
        <w:rPr>
          <w:rStyle w:val="Hyperlink"/>
          <w:rFonts w:ascii="Arial" w:hAnsi="Arial" w:cs="Arial"/>
          <w:shd w:val="clear" w:color="auto" w:fill="FFFFFF"/>
          <w:lang w:val="en-US"/>
        </w:rPr>
        <w:t>https://events.humanitix.com/dolores-mosquera-nz-2024</w:t>
      </w:r>
      <w:r w:rsidR="00CF6615" w:rsidRPr="005E424F">
        <w:rPr>
          <w:rFonts w:ascii="Arial" w:hAnsi="Arial" w:cs="Arial"/>
          <w:shd w:val="clear" w:color="auto" w:fill="FFFFFF"/>
          <w:lang w:val="en-US"/>
        </w:rPr>
        <w:fldChar w:fldCharType="end"/>
      </w:r>
      <w:r w:rsidR="00CF6615" w:rsidRPr="005E424F">
        <w:rPr>
          <w:rFonts w:ascii="Arial" w:hAnsi="Arial" w:cs="Arial"/>
          <w:shd w:val="clear" w:color="auto" w:fill="FFFFFF"/>
          <w:lang w:val="en-US"/>
        </w:rPr>
        <w:t xml:space="preserve">. Full dietary </w:t>
      </w:r>
      <w:r w:rsidR="00D71D48" w:rsidRPr="005E424F">
        <w:rPr>
          <w:rFonts w:ascii="Arial" w:hAnsi="Arial" w:cs="Arial"/>
          <w:shd w:val="clear" w:color="auto" w:fill="FFFFFF"/>
          <w:lang w:val="en-US"/>
        </w:rPr>
        <w:t>provision on registration</w:t>
      </w:r>
    </w:p>
    <w:p w14:paraId="58D24C80" w14:textId="332BB8E5" w:rsidR="00D71D48" w:rsidRPr="005E424F" w:rsidRDefault="00D71D48" w:rsidP="005E424F">
      <w:pPr>
        <w:pStyle w:val="NormalWeb"/>
        <w:shd w:val="clear" w:color="auto" w:fill="FFFFFF"/>
        <w:jc w:val="both"/>
        <w:rPr>
          <w:rFonts w:ascii="Arial" w:hAnsi="Arial" w:cs="Arial"/>
          <w:shd w:val="clear" w:color="auto" w:fill="FFFFFF"/>
          <w:lang w:val="en-US"/>
        </w:rPr>
      </w:pPr>
      <w:r w:rsidRPr="005E424F">
        <w:rPr>
          <w:rFonts w:ascii="Arial" w:hAnsi="Arial" w:cs="Arial"/>
          <w:shd w:val="clear" w:color="auto" w:fill="FFFFFF"/>
          <w:lang w:val="en-US"/>
        </w:rPr>
        <w:t xml:space="preserve">Free parking </w:t>
      </w:r>
      <w:r w:rsidR="003C7958" w:rsidRPr="005E424F">
        <w:rPr>
          <w:rFonts w:ascii="Arial" w:hAnsi="Arial" w:cs="Arial"/>
          <w:shd w:val="clear" w:color="auto" w:fill="FFFFFF"/>
          <w:lang w:val="en-US"/>
        </w:rPr>
        <w:t>on-site</w:t>
      </w:r>
      <w:r w:rsidRPr="005E424F">
        <w:rPr>
          <w:rFonts w:ascii="Arial" w:hAnsi="Arial" w:cs="Arial"/>
          <w:shd w:val="clear" w:color="auto" w:fill="FFFFFF"/>
          <w:lang w:val="en-US"/>
        </w:rPr>
        <w:t xml:space="preserve"> and </w:t>
      </w:r>
      <w:r w:rsidR="00602ED6" w:rsidRPr="005E424F">
        <w:rPr>
          <w:rFonts w:ascii="Arial" w:hAnsi="Arial" w:cs="Arial"/>
          <w:shd w:val="clear" w:color="auto" w:fill="FFFFFF"/>
          <w:lang w:val="en-US"/>
        </w:rPr>
        <w:t xml:space="preserve">accommodation </w:t>
      </w:r>
      <w:r w:rsidR="003C7958" w:rsidRPr="005E424F">
        <w:rPr>
          <w:rFonts w:ascii="Arial" w:hAnsi="Arial" w:cs="Arial"/>
          <w:shd w:val="clear" w:color="auto" w:fill="FFFFFF"/>
          <w:lang w:val="en-US"/>
        </w:rPr>
        <w:t xml:space="preserve">are </w:t>
      </w:r>
      <w:r w:rsidR="00602ED6" w:rsidRPr="005E424F">
        <w:rPr>
          <w:rFonts w:ascii="Arial" w:hAnsi="Arial" w:cs="Arial"/>
          <w:shd w:val="clear" w:color="auto" w:fill="FFFFFF"/>
          <w:lang w:val="en-US"/>
        </w:rPr>
        <w:t xml:space="preserve">available at the hotel with a free bus from </w:t>
      </w:r>
      <w:r w:rsidR="003C7958" w:rsidRPr="005E424F">
        <w:rPr>
          <w:rFonts w:ascii="Arial" w:hAnsi="Arial" w:cs="Arial"/>
          <w:shd w:val="clear" w:color="auto" w:fill="FFFFFF"/>
          <w:lang w:val="en-US"/>
        </w:rPr>
        <w:t xml:space="preserve">the </w:t>
      </w:r>
      <w:r w:rsidR="005E424F" w:rsidRPr="005E424F">
        <w:rPr>
          <w:rFonts w:ascii="Arial" w:hAnsi="Arial" w:cs="Arial"/>
          <w:shd w:val="clear" w:color="auto" w:fill="FFFFFF"/>
          <w:lang w:val="en-US"/>
        </w:rPr>
        <w:t>airport.</w:t>
      </w:r>
      <w:r w:rsidR="007D598B">
        <w:rPr>
          <w:rFonts w:ascii="Arial" w:hAnsi="Arial" w:cs="Arial"/>
          <w:shd w:val="clear" w:color="auto" w:fill="FFFFFF"/>
          <w:lang w:val="en-US"/>
        </w:rPr>
        <w:t xml:space="preserve"> A code for a discount for hotel  accommodation is EMDR</w:t>
      </w:r>
      <w:r w:rsidR="00E502CD">
        <w:rPr>
          <w:rFonts w:ascii="Arial" w:hAnsi="Arial" w:cs="Arial"/>
          <w:shd w:val="clear" w:color="auto" w:fill="FFFFFF"/>
          <w:lang w:val="en-US"/>
        </w:rPr>
        <w:t xml:space="preserve"> Phone 09- to book and quote this code for the discount.</w:t>
      </w:r>
    </w:p>
    <w:bookmarkEnd w:id="0"/>
    <w:p w14:paraId="4B24281C" w14:textId="27A8E4F2" w:rsidR="00953875" w:rsidRPr="005E424F" w:rsidRDefault="005E424F" w:rsidP="005E424F">
      <w:pPr>
        <w:pStyle w:val="NormalWeb"/>
        <w:shd w:val="clear" w:color="auto" w:fill="FFFFFF"/>
        <w:jc w:val="both"/>
        <w:rPr>
          <w:rFonts w:ascii="Arial" w:hAnsi="Arial" w:cs="Arial"/>
          <w:u w:val="single"/>
          <w:shd w:val="clear" w:color="auto" w:fill="FFFFFF"/>
          <w:lang w:val="en-US"/>
        </w:rPr>
      </w:pPr>
      <w:r w:rsidRPr="005E424F">
        <w:rPr>
          <w:rFonts w:ascii="Arial" w:hAnsi="Arial" w:cs="Arial"/>
          <w:u w:val="single"/>
          <w:shd w:val="clear" w:color="auto" w:fill="FFFFFF"/>
          <w:lang w:val="en-US"/>
        </w:rPr>
        <w:t>The prerequisite for attendance is the completion of Part One of Basic training.</w:t>
      </w:r>
    </w:p>
    <w:p w14:paraId="4FC106D6" w14:textId="75ADE196" w:rsidR="002610F3" w:rsidRPr="005E424F" w:rsidRDefault="005E424F" w:rsidP="005E424F">
      <w:pPr>
        <w:pStyle w:val="NormalWeb"/>
        <w:shd w:val="clear" w:color="auto" w:fill="FFFFFF"/>
        <w:jc w:val="both"/>
        <w:rPr>
          <w:rFonts w:ascii="Arial" w:hAnsi="Arial" w:cs="Arial"/>
          <w:shd w:val="clear" w:color="auto" w:fill="FFFFFF"/>
          <w:lang w:val="en-US"/>
        </w:rPr>
      </w:pPr>
      <w:r>
        <w:rPr>
          <w:rFonts w:ascii="Arial" w:hAnsi="Arial" w:cs="Arial"/>
          <w:shd w:val="clear" w:color="auto" w:fill="FFFFFF"/>
          <w:lang w:val="en-US"/>
        </w:rPr>
        <w:t>Full</w:t>
      </w:r>
      <w:r w:rsidR="005C0A5A" w:rsidRPr="005E424F">
        <w:rPr>
          <w:rFonts w:ascii="Arial" w:hAnsi="Arial" w:cs="Arial"/>
          <w:shd w:val="clear" w:color="auto" w:fill="FFFFFF"/>
          <w:lang w:val="en-US"/>
        </w:rPr>
        <w:t xml:space="preserve"> Bio</w:t>
      </w:r>
      <w:r w:rsidR="009A1C98" w:rsidRPr="005E424F">
        <w:rPr>
          <w:rFonts w:ascii="Arial" w:hAnsi="Arial" w:cs="Arial"/>
          <w:shd w:val="clear" w:color="auto" w:fill="FFFFFF"/>
          <w:lang w:val="en-US"/>
        </w:rPr>
        <w:t xml:space="preserve"> </w:t>
      </w:r>
      <w:r w:rsidR="005C0A5A" w:rsidRPr="005E424F">
        <w:rPr>
          <w:rFonts w:ascii="Arial" w:hAnsi="Arial" w:cs="Arial"/>
          <w:shd w:val="clear" w:color="auto" w:fill="FFFFFF"/>
          <w:lang w:val="en-US"/>
        </w:rPr>
        <w:t xml:space="preserve">and seminar outlines at </w:t>
      </w:r>
      <w:hyperlink r:id="rId7" w:history="1">
        <w:r w:rsidR="002610F3" w:rsidRPr="005E424F">
          <w:rPr>
            <w:rStyle w:val="Hyperlink"/>
            <w:rFonts w:ascii="Arial" w:hAnsi="Arial" w:cs="Arial"/>
            <w:shd w:val="clear" w:color="auto" w:fill="FFFFFF"/>
            <w:lang w:val="en-US"/>
          </w:rPr>
          <w:t>https://events.humanitix.com/dolores-mosquera-nz-2024</w:t>
        </w:r>
      </w:hyperlink>
    </w:p>
    <w:p w14:paraId="60A4FA6C" w14:textId="7CAD6AE2" w:rsidR="009A1C98" w:rsidRPr="005E424F" w:rsidRDefault="00602ED6" w:rsidP="005E424F">
      <w:pPr>
        <w:pStyle w:val="NormalWeb"/>
        <w:shd w:val="clear" w:color="auto" w:fill="FFFFFF"/>
        <w:spacing w:before="0" w:beforeAutospacing="0" w:after="0" w:afterAutospacing="0"/>
        <w:jc w:val="both"/>
        <w:rPr>
          <w:rFonts w:ascii="Arial" w:hAnsi="Arial" w:cs="Arial"/>
          <w:shd w:val="clear" w:color="auto" w:fill="FFFFFF"/>
          <w:lang w:val="en-US"/>
        </w:rPr>
      </w:pPr>
      <w:r w:rsidRPr="005E424F">
        <w:rPr>
          <w:rFonts w:ascii="Arial" w:hAnsi="Arial" w:cs="Arial"/>
          <w:b/>
          <w:bCs/>
          <w:shd w:val="clear" w:color="auto" w:fill="FFFFFF"/>
          <w:lang w:val="en-US"/>
        </w:rPr>
        <w:t>Cost</w:t>
      </w:r>
      <w:r w:rsidR="005C0A5A" w:rsidRPr="005E424F">
        <w:rPr>
          <w:rFonts w:ascii="Arial" w:hAnsi="Arial" w:cs="Arial"/>
          <w:b/>
          <w:bCs/>
          <w:shd w:val="clear" w:color="auto" w:fill="FFFFFF"/>
          <w:lang w:val="en-US"/>
        </w:rPr>
        <w:t>:</w:t>
      </w:r>
      <w:r w:rsidR="005C0A5A" w:rsidRPr="005E424F">
        <w:rPr>
          <w:rFonts w:ascii="Arial" w:hAnsi="Arial" w:cs="Arial"/>
          <w:shd w:val="clear" w:color="auto" w:fill="FFFFFF"/>
          <w:lang w:val="en-US"/>
        </w:rPr>
        <w:t xml:space="preserve">  $650</w:t>
      </w:r>
      <w:r w:rsidR="005E424F">
        <w:rPr>
          <w:rFonts w:ascii="Arial" w:hAnsi="Arial" w:cs="Arial"/>
          <w:shd w:val="clear" w:color="auto" w:fill="FFFFFF"/>
          <w:lang w:val="en-US"/>
        </w:rPr>
        <w:t xml:space="preserve"> - </w:t>
      </w:r>
      <w:r w:rsidR="009A1C98" w:rsidRPr="005E424F">
        <w:rPr>
          <w:rFonts w:ascii="Arial" w:hAnsi="Arial" w:cs="Arial"/>
          <w:shd w:val="clear" w:color="auto" w:fill="FFFFFF"/>
          <w:lang w:val="en-US"/>
        </w:rPr>
        <w:t>Early Bird Registration until</w:t>
      </w:r>
      <w:r w:rsidR="005E424F">
        <w:rPr>
          <w:rFonts w:ascii="Arial" w:hAnsi="Arial" w:cs="Arial"/>
          <w:shd w:val="clear" w:color="auto" w:fill="FFFFFF"/>
          <w:lang w:val="en-US"/>
        </w:rPr>
        <w:t xml:space="preserve"> </w:t>
      </w:r>
      <w:r w:rsidR="00B76CAF" w:rsidRPr="005E424F">
        <w:rPr>
          <w:rFonts w:ascii="Arial" w:hAnsi="Arial" w:cs="Arial"/>
          <w:shd w:val="clear" w:color="auto" w:fill="FFFFFF"/>
          <w:lang w:val="en-US"/>
        </w:rPr>
        <w:t>1 June 2024</w:t>
      </w:r>
    </w:p>
    <w:p w14:paraId="235638C3" w14:textId="309EDAD9" w:rsidR="009A1C98" w:rsidRPr="005E424F" w:rsidRDefault="005C0A5A" w:rsidP="005E424F">
      <w:pPr>
        <w:pStyle w:val="NormalWeb"/>
        <w:shd w:val="clear" w:color="auto" w:fill="FFFFFF"/>
        <w:spacing w:before="0" w:beforeAutospacing="0" w:after="0" w:afterAutospacing="0"/>
        <w:jc w:val="both"/>
        <w:rPr>
          <w:rFonts w:ascii="Arial" w:hAnsi="Arial" w:cs="Arial"/>
          <w:shd w:val="clear" w:color="auto" w:fill="FFFFFF"/>
          <w:lang w:val="en-US"/>
        </w:rPr>
      </w:pPr>
      <w:r w:rsidRPr="005E424F">
        <w:rPr>
          <w:rFonts w:ascii="Arial" w:hAnsi="Arial" w:cs="Arial"/>
          <w:shd w:val="clear" w:color="auto" w:fill="FFFFFF"/>
          <w:lang w:val="en-US"/>
        </w:rPr>
        <w:t xml:space="preserve">  </w:t>
      </w:r>
      <w:r w:rsidR="00602ED6" w:rsidRPr="005E424F">
        <w:rPr>
          <w:rFonts w:ascii="Arial" w:hAnsi="Arial" w:cs="Arial"/>
          <w:shd w:val="clear" w:color="auto" w:fill="FFFFFF"/>
          <w:lang w:val="en-US"/>
        </w:rPr>
        <w:t xml:space="preserve">         </w:t>
      </w:r>
      <w:r w:rsidRPr="005E424F">
        <w:rPr>
          <w:rFonts w:ascii="Arial" w:hAnsi="Arial" w:cs="Arial"/>
          <w:shd w:val="clear" w:color="auto" w:fill="FFFFFF"/>
          <w:lang w:val="en-US"/>
        </w:rPr>
        <w:t>$695</w:t>
      </w:r>
      <w:r w:rsidR="005E424F">
        <w:rPr>
          <w:rFonts w:ascii="Arial" w:hAnsi="Arial" w:cs="Arial"/>
          <w:shd w:val="clear" w:color="auto" w:fill="FFFFFF"/>
          <w:lang w:val="en-US"/>
        </w:rPr>
        <w:t xml:space="preserve"> - </w:t>
      </w:r>
      <w:r w:rsidR="009A1C98" w:rsidRPr="005E424F">
        <w:rPr>
          <w:rFonts w:ascii="Arial" w:hAnsi="Arial" w:cs="Arial"/>
          <w:shd w:val="clear" w:color="auto" w:fill="FFFFFF"/>
          <w:lang w:val="en-US"/>
        </w:rPr>
        <w:t xml:space="preserve">Full registration from </w:t>
      </w:r>
      <w:r w:rsidR="00B76CAF" w:rsidRPr="005E424F">
        <w:rPr>
          <w:rFonts w:ascii="Arial" w:hAnsi="Arial" w:cs="Arial"/>
          <w:shd w:val="clear" w:color="auto" w:fill="FFFFFF"/>
          <w:lang w:val="en-US"/>
        </w:rPr>
        <w:t>2 June 2024</w:t>
      </w:r>
    </w:p>
    <w:p w14:paraId="744FC9D2" w14:textId="58D099C0" w:rsidR="008D3557" w:rsidRPr="005E424F" w:rsidRDefault="00FD6BE0" w:rsidP="005E424F">
      <w:pPr>
        <w:pStyle w:val="NormalWeb"/>
        <w:shd w:val="clear" w:color="auto" w:fill="FFFFFF"/>
        <w:jc w:val="center"/>
        <w:rPr>
          <w:rFonts w:ascii="Arial" w:hAnsi="Arial" w:cs="Arial"/>
          <w:b/>
          <w:bCs/>
          <w:sz w:val="36"/>
          <w:szCs w:val="36"/>
          <w:shd w:val="clear" w:color="auto" w:fill="FFFFFF"/>
          <w:lang w:val="en-US"/>
        </w:rPr>
      </w:pPr>
      <w:r w:rsidRPr="005E424F">
        <w:rPr>
          <w:rFonts w:ascii="Arial" w:hAnsi="Arial" w:cs="Arial"/>
          <w:b/>
          <w:bCs/>
          <w:sz w:val="36"/>
          <w:szCs w:val="36"/>
          <w:shd w:val="clear" w:color="auto" w:fill="FFFFFF"/>
          <w:lang w:val="en-US"/>
        </w:rPr>
        <w:lastRenderedPageBreak/>
        <w:t xml:space="preserve">Seminar </w:t>
      </w:r>
      <w:r w:rsidR="008D3557" w:rsidRPr="005E424F">
        <w:rPr>
          <w:rFonts w:ascii="Arial" w:hAnsi="Arial" w:cs="Arial"/>
          <w:b/>
          <w:bCs/>
          <w:sz w:val="36"/>
          <w:szCs w:val="36"/>
          <w:shd w:val="clear" w:color="auto" w:fill="FFFFFF"/>
          <w:lang w:val="en-US"/>
        </w:rPr>
        <w:t>Outlines</w:t>
      </w:r>
    </w:p>
    <w:p w14:paraId="76676D27" w14:textId="77777777" w:rsidR="00150DC6" w:rsidRPr="005E424F" w:rsidRDefault="00150DC6" w:rsidP="005E424F">
      <w:pPr>
        <w:jc w:val="center"/>
        <w:rPr>
          <w:rFonts w:ascii="Arial" w:hAnsi="Arial" w:cs="Arial"/>
          <w:b/>
          <w:bCs/>
          <w:sz w:val="28"/>
          <w:szCs w:val="28"/>
        </w:rPr>
      </w:pPr>
      <w:r w:rsidRPr="005E424F">
        <w:rPr>
          <w:rFonts w:ascii="Arial" w:hAnsi="Arial" w:cs="Arial"/>
          <w:b/>
          <w:bCs/>
          <w:sz w:val="28"/>
          <w:szCs w:val="28"/>
        </w:rPr>
        <w:t>Treating Somatoform Dissociation with EMDR Therapy</w:t>
      </w:r>
    </w:p>
    <w:p w14:paraId="526560C6" w14:textId="77777777" w:rsidR="00150DC6" w:rsidRPr="005E424F" w:rsidRDefault="00150DC6" w:rsidP="005E424F">
      <w:pPr>
        <w:tabs>
          <w:tab w:val="left" w:pos="3760"/>
        </w:tabs>
        <w:jc w:val="both"/>
        <w:rPr>
          <w:rFonts w:ascii="Arial" w:hAnsi="Arial" w:cs="Arial"/>
        </w:rPr>
      </w:pPr>
      <w:r w:rsidRPr="005E424F">
        <w:rPr>
          <w:rFonts w:ascii="Arial" w:hAnsi="Arial" w:cs="Arial"/>
        </w:rPr>
        <w:t xml:space="preserve">Somatoform dissociation is characterized by multiple somatic symptoms and troubling presentations that initially resemble physical illnesses, however, by definition, no physical explanation for the symptoms can be found. </w:t>
      </w:r>
    </w:p>
    <w:p w14:paraId="74629642" w14:textId="77777777" w:rsidR="00150DC6" w:rsidRPr="005E424F" w:rsidRDefault="00150DC6" w:rsidP="005E424F">
      <w:pPr>
        <w:tabs>
          <w:tab w:val="left" w:pos="3760"/>
        </w:tabs>
        <w:jc w:val="both"/>
        <w:rPr>
          <w:rFonts w:ascii="Arial" w:hAnsi="Arial" w:cs="Arial"/>
        </w:rPr>
      </w:pPr>
      <w:r w:rsidRPr="005E424F">
        <w:rPr>
          <w:rFonts w:ascii="Arial" w:hAnsi="Arial" w:cs="Arial"/>
        </w:rPr>
        <w:t xml:space="preserve">Clients with somatoform dissociation are often given multiple diagnoses and receive trials of multiple ineffective treatments. These symptoms are often intrusions of the sensory elements of unresolved traumatizing events, including childhood physical and sexual abuse, neglect, and attachment failures. With many dissociative clients we can establish contact with dissociative parts easily and communicate with them, but parts can be more difficult to identify in some somatoform dissociation cases, therefore an approach other than the usual techniques for working with dissociated parts is required. </w:t>
      </w:r>
    </w:p>
    <w:p w14:paraId="6CB5ACA1" w14:textId="77777777" w:rsidR="00150DC6" w:rsidRPr="005E424F" w:rsidRDefault="00150DC6" w:rsidP="005E424F">
      <w:pPr>
        <w:tabs>
          <w:tab w:val="left" w:pos="3760"/>
        </w:tabs>
        <w:jc w:val="both"/>
        <w:rPr>
          <w:rFonts w:ascii="Arial" w:hAnsi="Arial" w:cs="Arial"/>
        </w:rPr>
      </w:pPr>
      <w:r w:rsidRPr="005E424F">
        <w:rPr>
          <w:rFonts w:ascii="Arial" w:hAnsi="Arial" w:cs="Arial"/>
        </w:rPr>
        <w:t xml:space="preserve">In the standard EMDR protocol for PTSD we can work with material that the patient does not want to disclose. With somatoform dissociation we can work with material that the client cannot disclose verbally (only through symptoms) and does not even understand. EMDR Therapy is an integrative approach that processes the information in different levels, including the physical sensations. Practical examples on how to deal with such symptoms with EMDR therapy will be presented with videos. </w:t>
      </w:r>
    </w:p>
    <w:p w14:paraId="0B3B6A4A" w14:textId="77777777" w:rsidR="005E424F" w:rsidRDefault="005E424F" w:rsidP="005E424F">
      <w:pPr>
        <w:ind w:left="-142"/>
        <w:jc w:val="both"/>
        <w:rPr>
          <w:rFonts w:ascii="Arial" w:eastAsia="Times New Roman" w:hAnsi="Arial" w:cs="Arial"/>
          <w:b/>
          <w:color w:val="000000"/>
          <w:sz w:val="22"/>
          <w:szCs w:val="22"/>
          <w:lang w:val="en-GB"/>
        </w:rPr>
      </w:pPr>
    </w:p>
    <w:p w14:paraId="374B7913" w14:textId="1F834D5B" w:rsidR="00654FAE" w:rsidRPr="005E424F" w:rsidRDefault="00654FAE" w:rsidP="005E424F">
      <w:pPr>
        <w:ind w:left="-142"/>
        <w:jc w:val="center"/>
        <w:rPr>
          <w:rFonts w:ascii="Arial" w:eastAsia="Times New Roman" w:hAnsi="Arial" w:cs="Arial"/>
          <w:b/>
          <w:color w:val="000000"/>
          <w:sz w:val="28"/>
          <w:szCs w:val="28"/>
          <w:lang w:val="en-GB"/>
        </w:rPr>
      </w:pPr>
      <w:r w:rsidRPr="005E424F">
        <w:rPr>
          <w:rFonts w:ascii="Arial" w:eastAsia="Times New Roman" w:hAnsi="Arial" w:cs="Arial"/>
          <w:b/>
          <w:color w:val="000000"/>
          <w:sz w:val="28"/>
          <w:szCs w:val="28"/>
          <w:lang w:val="en-GB"/>
        </w:rPr>
        <w:t>EMDR Therapy for Suicidal clients and Self-harming behaviours</w:t>
      </w:r>
    </w:p>
    <w:p w14:paraId="2A9423EB" w14:textId="77777777" w:rsidR="004D64F7" w:rsidRPr="004D64F7" w:rsidRDefault="004D64F7" w:rsidP="004D64F7">
      <w:pPr>
        <w:tabs>
          <w:tab w:val="left" w:pos="900"/>
        </w:tabs>
        <w:ind w:right="260"/>
        <w:jc w:val="both"/>
        <w:rPr>
          <w:rFonts w:ascii="Arial" w:eastAsia="Times New Roman" w:hAnsi="Arial" w:cs="Arial"/>
          <w:lang w:val="en"/>
        </w:rPr>
      </w:pPr>
      <w:r w:rsidRPr="004D64F7">
        <w:rPr>
          <w:rFonts w:ascii="Arial" w:eastAsia="Times New Roman" w:hAnsi="Arial" w:cs="Arial"/>
          <w:lang w:val="en"/>
        </w:rPr>
        <w:t xml:space="preserve">Self-harm and suicidal ideation are probably two aspects that present the greatest relational challenges for therapist. The patient who self-injures or thinks about killing himself, poses a complex situation at a relational level, and being aware of our emotional response as clinicians is a central aspect of the intervention. </w:t>
      </w:r>
    </w:p>
    <w:p w14:paraId="1032C0F2" w14:textId="77777777" w:rsidR="004D64F7" w:rsidRPr="004D64F7" w:rsidRDefault="004D64F7" w:rsidP="004D64F7">
      <w:pPr>
        <w:tabs>
          <w:tab w:val="left" w:pos="900"/>
        </w:tabs>
        <w:ind w:right="260"/>
        <w:jc w:val="both"/>
        <w:rPr>
          <w:rFonts w:ascii="Arial" w:eastAsia="Times New Roman" w:hAnsi="Arial" w:cs="Arial"/>
          <w:lang w:val="en"/>
        </w:rPr>
      </w:pPr>
      <w:r w:rsidRPr="004D64F7">
        <w:rPr>
          <w:rFonts w:ascii="Arial" w:eastAsia="Times New Roman" w:hAnsi="Arial" w:cs="Arial"/>
          <w:lang w:val="en"/>
        </w:rPr>
        <w:t>The situation of hopelessness and despair of the patient who sees no meaning in life, can lead clinicians to see them as lost cases. The emotional reaction to the possibility of a patient committing suicide can be intense, and the therapist may engage in avoidance behaviors. In addition, some patients may attempt to deposit the responsibility of their life on us. This is a particularly important point since a therapist who tends to get involved in excess can end up taking responsibility for the patient's life, which will always be a dead end for the therapeutic process. In this workshop we will address interventions to manage these aspects and prevent unhelpful responses.</w:t>
      </w:r>
    </w:p>
    <w:p w14:paraId="0620BDD6" w14:textId="77777777" w:rsidR="004D64F7" w:rsidRPr="004D64F7" w:rsidRDefault="004D64F7" w:rsidP="004D64F7">
      <w:pPr>
        <w:tabs>
          <w:tab w:val="left" w:pos="900"/>
        </w:tabs>
        <w:ind w:right="260"/>
        <w:jc w:val="both"/>
        <w:rPr>
          <w:rFonts w:ascii="Arial" w:eastAsia="Times New Roman" w:hAnsi="Arial" w:cs="Arial"/>
          <w:lang w:val="en"/>
        </w:rPr>
      </w:pPr>
      <w:r w:rsidRPr="004D64F7">
        <w:rPr>
          <w:rFonts w:ascii="Arial" w:eastAsia="Times New Roman" w:hAnsi="Arial" w:cs="Arial"/>
          <w:lang w:val="en"/>
        </w:rPr>
        <w:t xml:space="preserve">Some people confuse the terms suicide and self-harm or the intention of both. Many people who self-harm do not want to die, in fact this behavior sometimes helps them tolerate their suffering and keeps them alive. But if patients do not have the resources to manage their emotions and solve problems, the chances of resorting to suicide as a solution increase. </w:t>
      </w:r>
    </w:p>
    <w:p w14:paraId="311F7DE1" w14:textId="77777777" w:rsidR="004D64F7" w:rsidRPr="004D64F7" w:rsidRDefault="004D64F7" w:rsidP="004D64F7">
      <w:pPr>
        <w:tabs>
          <w:tab w:val="left" w:pos="900"/>
        </w:tabs>
        <w:ind w:right="260"/>
        <w:jc w:val="both"/>
        <w:rPr>
          <w:rFonts w:ascii="Arial" w:eastAsia="Times New Roman" w:hAnsi="Arial" w:cs="Arial"/>
          <w:lang w:val="en"/>
        </w:rPr>
      </w:pPr>
      <w:r w:rsidRPr="004D64F7">
        <w:rPr>
          <w:rFonts w:ascii="Arial" w:eastAsia="Times New Roman" w:hAnsi="Arial" w:cs="Arial"/>
          <w:lang w:val="en"/>
        </w:rPr>
        <w:lastRenderedPageBreak/>
        <w:t xml:space="preserve">Self-harm is frequently a trauma-driven coping strategy that can be understood from the perspective of the Adaptive Information Processing (AIP) model and treated with EMDR Therapy (Shapiro, 1995; 2001). Suicidal ideation and self-harming behaviors are often connected with memories of adverse and traumatic life experiences. </w:t>
      </w:r>
    </w:p>
    <w:p w14:paraId="202CF0FD" w14:textId="77777777" w:rsidR="004D64F7" w:rsidRPr="004D64F7" w:rsidRDefault="004D64F7" w:rsidP="004D64F7">
      <w:pPr>
        <w:tabs>
          <w:tab w:val="left" w:pos="900"/>
        </w:tabs>
        <w:ind w:right="260"/>
        <w:jc w:val="both"/>
        <w:rPr>
          <w:rFonts w:ascii="Arial" w:eastAsia="Times New Roman" w:hAnsi="Arial" w:cs="Arial"/>
          <w:lang w:val="en"/>
        </w:rPr>
      </w:pPr>
      <w:r w:rsidRPr="004D64F7">
        <w:rPr>
          <w:rFonts w:ascii="Arial" w:eastAsia="Times New Roman" w:hAnsi="Arial" w:cs="Arial"/>
          <w:lang w:val="en"/>
        </w:rPr>
        <w:t>Working with EMDR can provide a powerful way to neutralize self-harm. When destructive behaviors are based on lack of regulation skills, it is necessary to give the patient adaptive information and tools. Working on memories that are at the basis of such dysregulation is crucial in many cases. On many occasions, emotions, feelings, beliefs or self-harm memories are connected with specific biographical events. To identify and process these memories can put an end to the self-injurious behavior. The target will not be the self-harming behaviors themselves, but the circumstances surrounding the first time in which they occurred, the origin of the negative beliefs associated with the problem and memories that can identified through the affect bridge.</w:t>
      </w:r>
    </w:p>
    <w:p w14:paraId="6CA5A69C" w14:textId="77777777" w:rsidR="004D64F7" w:rsidRPr="004D64F7" w:rsidRDefault="004D64F7" w:rsidP="004D64F7">
      <w:pPr>
        <w:tabs>
          <w:tab w:val="left" w:pos="900"/>
        </w:tabs>
        <w:ind w:right="260"/>
        <w:jc w:val="both"/>
        <w:rPr>
          <w:rFonts w:ascii="Arial" w:eastAsia="Times New Roman" w:hAnsi="Arial" w:cs="Arial"/>
          <w:lang w:val="en"/>
        </w:rPr>
      </w:pPr>
      <w:r w:rsidRPr="004D64F7">
        <w:rPr>
          <w:rFonts w:ascii="Arial" w:eastAsia="Times New Roman" w:hAnsi="Arial" w:cs="Arial"/>
          <w:lang w:val="en"/>
        </w:rPr>
        <w:t>In this workshop we will explore the different stages of suicidal ideation and how to work with them. The assessment of vital risk is a priority in a patient with these behaviors. We will also address self-harm behaviors and emotional regulation from the perspective of EMDR.</w:t>
      </w:r>
    </w:p>
    <w:p w14:paraId="19C76A62" w14:textId="035B9D13" w:rsidR="00654FAE" w:rsidRPr="005E424F" w:rsidRDefault="00654FAE" w:rsidP="004D64F7">
      <w:pPr>
        <w:tabs>
          <w:tab w:val="left" w:pos="900"/>
        </w:tabs>
        <w:ind w:right="260"/>
        <w:jc w:val="both"/>
        <w:rPr>
          <w:rFonts w:ascii="Arial" w:eastAsia="Times New Roman" w:hAnsi="Arial" w:cs="Arial"/>
          <w:b/>
          <w:bCs/>
          <w:sz w:val="22"/>
          <w:szCs w:val="22"/>
          <w:lang w:val="en"/>
        </w:rPr>
      </w:pPr>
      <w:r w:rsidRPr="005E424F">
        <w:rPr>
          <w:rFonts w:ascii="Arial" w:eastAsia="Times New Roman" w:hAnsi="Arial" w:cs="Arial"/>
          <w:b/>
          <w:bCs/>
          <w:sz w:val="22"/>
          <w:szCs w:val="22"/>
          <w:lang w:val="en"/>
        </w:rPr>
        <w:t>Key Program Content</w:t>
      </w:r>
    </w:p>
    <w:p w14:paraId="1104C7E4" w14:textId="798505E4" w:rsidR="00654FAE" w:rsidRPr="004D64F7" w:rsidRDefault="00654FAE" w:rsidP="005E424F">
      <w:pPr>
        <w:pStyle w:val="ListParagraph"/>
        <w:numPr>
          <w:ilvl w:val="0"/>
          <w:numId w:val="1"/>
        </w:numPr>
        <w:tabs>
          <w:tab w:val="left" w:pos="900"/>
        </w:tabs>
        <w:spacing w:after="0" w:line="240" w:lineRule="auto"/>
        <w:ind w:right="260"/>
        <w:jc w:val="both"/>
        <w:rPr>
          <w:rFonts w:ascii="Arial" w:eastAsia="Times New Roman" w:hAnsi="Arial" w:cs="Arial"/>
          <w:bCs/>
        </w:rPr>
      </w:pPr>
      <w:r w:rsidRPr="004D64F7">
        <w:rPr>
          <w:rFonts w:ascii="Arial" w:hAnsi="Arial" w:cs="Arial"/>
        </w:rPr>
        <w:t xml:space="preserve">This workshop integrates the management of suicide ideation, self-harming </w:t>
      </w:r>
      <w:r w:rsidR="005A3BFB" w:rsidRPr="004D64F7">
        <w:rPr>
          <w:rFonts w:ascii="Arial" w:hAnsi="Arial" w:cs="Arial"/>
        </w:rPr>
        <w:t>behaviours</w:t>
      </w:r>
      <w:r w:rsidRPr="004D64F7">
        <w:rPr>
          <w:rFonts w:ascii="Arial" w:hAnsi="Arial" w:cs="Arial"/>
        </w:rPr>
        <w:t xml:space="preserve"> and emotional dysregulation with the AIP model</w:t>
      </w:r>
      <w:r w:rsidRPr="004D64F7">
        <w:rPr>
          <w:rFonts w:ascii="Arial" w:hAnsi="Arial" w:cs="Arial"/>
          <w:bCs/>
        </w:rPr>
        <w:t xml:space="preserve"> </w:t>
      </w:r>
    </w:p>
    <w:p w14:paraId="7F75269A" w14:textId="034B4498" w:rsidR="00654FAE" w:rsidRPr="004D64F7" w:rsidRDefault="00654FAE" w:rsidP="005E424F">
      <w:pPr>
        <w:pStyle w:val="ListParagraph"/>
        <w:numPr>
          <w:ilvl w:val="0"/>
          <w:numId w:val="1"/>
        </w:numPr>
        <w:tabs>
          <w:tab w:val="left" w:pos="900"/>
        </w:tabs>
        <w:spacing w:after="0" w:line="240" w:lineRule="auto"/>
        <w:ind w:right="260"/>
        <w:jc w:val="both"/>
        <w:rPr>
          <w:rFonts w:ascii="Arial" w:eastAsia="Times New Roman" w:hAnsi="Arial" w:cs="Arial"/>
          <w:bCs/>
        </w:rPr>
      </w:pPr>
      <w:r w:rsidRPr="004D64F7">
        <w:rPr>
          <w:rFonts w:ascii="Arial" w:eastAsia="Times New Roman" w:hAnsi="Arial" w:cs="Arial"/>
          <w:bCs/>
        </w:rPr>
        <w:t xml:space="preserve">How to conceptualize different self-harming </w:t>
      </w:r>
      <w:r w:rsidR="005A3BFB" w:rsidRPr="004D64F7">
        <w:rPr>
          <w:rFonts w:ascii="Arial" w:eastAsia="Times New Roman" w:hAnsi="Arial" w:cs="Arial"/>
          <w:bCs/>
        </w:rPr>
        <w:t>behaviours</w:t>
      </w:r>
      <w:r w:rsidRPr="004D64F7">
        <w:rPr>
          <w:rFonts w:ascii="Arial" w:eastAsia="Times New Roman" w:hAnsi="Arial" w:cs="Arial"/>
          <w:bCs/>
        </w:rPr>
        <w:t xml:space="preserve"> and suicide from the AIP model.</w:t>
      </w:r>
    </w:p>
    <w:p w14:paraId="4C56EBAA" w14:textId="77777777" w:rsidR="00654FAE" w:rsidRPr="004D64F7" w:rsidRDefault="00654FAE" w:rsidP="005E424F">
      <w:pPr>
        <w:pStyle w:val="ListParagraph"/>
        <w:numPr>
          <w:ilvl w:val="0"/>
          <w:numId w:val="1"/>
        </w:numPr>
        <w:tabs>
          <w:tab w:val="left" w:pos="900"/>
        </w:tabs>
        <w:spacing w:after="0" w:line="240" w:lineRule="auto"/>
        <w:ind w:right="260"/>
        <w:jc w:val="both"/>
        <w:rPr>
          <w:rFonts w:ascii="Arial" w:eastAsia="Times New Roman" w:hAnsi="Arial" w:cs="Arial"/>
          <w:bCs/>
        </w:rPr>
      </w:pPr>
      <w:r w:rsidRPr="004D64F7">
        <w:rPr>
          <w:rFonts w:ascii="Arial" w:eastAsia="Times New Roman" w:hAnsi="Arial" w:cs="Arial"/>
          <w:bCs/>
        </w:rPr>
        <w:t>How to organize EMDR the treatment plan of suicidal ideation and self-harm.</w:t>
      </w:r>
    </w:p>
    <w:p w14:paraId="3D9BAD34" w14:textId="77777777" w:rsidR="00654FAE" w:rsidRPr="004D64F7" w:rsidRDefault="00654FAE" w:rsidP="005E424F">
      <w:pPr>
        <w:pStyle w:val="ListParagraph"/>
        <w:numPr>
          <w:ilvl w:val="0"/>
          <w:numId w:val="1"/>
        </w:numPr>
        <w:tabs>
          <w:tab w:val="left" w:pos="900"/>
        </w:tabs>
        <w:spacing w:after="0" w:line="240" w:lineRule="auto"/>
        <w:ind w:right="260"/>
        <w:jc w:val="both"/>
        <w:rPr>
          <w:rFonts w:ascii="Arial" w:eastAsia="Times New Roman" w:hAnsi="Arial" w:cs="Arial"/>
          <w:bCs/>
        </w:rPr>
      </w:pPr>
      <w:r w:rsidRPr="004D64F7">
        <w:rPr>
          <w:rFonts w:ascii="Arial" w:eastAsia="Times New Roman" w:hAnsi="Arial" w:cs="Arial"/>
          <w:bCs/>
        </w:rPr>
        <w:t>Specific interventions for self-harm and suicidal ideation</w:t>
      </w:r>
    </w:p>
    <w:p w14:paraId="18507291" w14:textId="77777777" w:rsidR="00654FAE" w:rsidRPr="004D64F7" w:rsidRDefault="00654FAE" w:rsidP="005E424F">
      <w:pPr>
        <w:pStyle w:val="ListParagraph"/>
        <w:numPr>
          <w:ilvl w:val="0"/>
          <w:numId w:val="1"/>
        </w:numPr>
        <w:tabs>
          <w:tab w:val="left" w:pos="900"/>
        </w:tabs>
        <w:spacing w:after="0" w:line="240" w:lineRule="auto"/>
        <w:ind w:right="260"/>
        <w:jc w:val="both"/>
        <w:rPr>
          <w:rFonts w:ascii="Arial" w:eastAsia="Times New Roman" w:hAnsi="Arial" w:cs="Arial"/>
          <w:bCs/>
        </w:rPr>
      </w:pPr>
      <w:r w:rsidRPr="004D64F7">
        <w:rPr>
          <w:rFonts w:ascii="Arial" w:eastAsia="Times New Roman" w:hAnsi="Arial" w:cs="Arial"/>
          <w:bCs/>
        </w:rPr>
        <w:t xml:space="preserve">Skills to improve emotional regulation and coping strategies. </w:t>
      </w:r>
    </w:p>
    <w:p w14:paraId="6147F3E0" w14:textId="77777777" w:rsidR="00654FAE" w:rsidRPr="004D64F7" w:rsidRDefault="00654FAE" w:rsidP="005E424F">
      <w:pPr>
        <w:pStyle w:val="ListParagraph"/>
        <w:numPr>
          <w:ilvl w:val="0"/>
          <w:numId w:val="1"/>
        </w:numPr>
        <w:tabs>
          <w:tab w:val="left" w:pos="900"/>
        </w:tabs>
        <w:spacing w:after="0" w:line="240" w:lineRule="auto"/>
        <w:ind w:right="260"/>
        <w:jc w:val="both"/>
        <w:rPr>
          <w:rFonts w:ascii="Arial" w:eastAsia="Times New Roman" w:hAnsi="Arial" w:cs="Arial"/>
          <w:bCs/>
        </w:rPr>
      </w:pPr>
      <w:r w:rsidRPr="004D64F7">
        <w:rPr>
          <w:rFonts w:ascii="Arial" w:eastAsia="Times New Roman" w:hAnsi="Arial" w:cs="Arial"/>
          <w:bCs/>
        </w:rPr>
        <w:t>Clinical examples</w:t>
      </w:r>
    </w:p>
    <w:p w14:paraId="2063B1FE" w14:textId="77777777" w:rsidR="00654FAE" w:rsidRPr="005E424F" w:rsidRDefault="00654FAE" w:rsidP="005E424F">
      <w:pPr>
        <w:pStyle w:val="ListParagraph"/>
        <w:tabs>
          <w:tab w:val="left" w:pos="900"/>
        </w:tabs>
        <w:ind w:right="260"/>
        <w:jc w:val="both"/>
        <w:rPr>
          <w:rFonts w:ascii="Arial" w:eastAsia="Times New Roman" w:hAnsi="Arial" w:cs="Arial"/>
          <w:bCs/>
          <w:sz w:val="22"/>
          <w:szCs w:val="22"/>
        </w:rPr>
      </w:pPr>
    </w:p>
    <w:p w14:paraId="48CABE11" w14:textId="77777777" w:rsidR="00654FAE" w:rsidRPr="005E424F" w:rsidRDefault="00654FAE" w:rsidP="005E424F">
      <w:pPr>
        <w:tabs>
          <w:tab w:val="left" w:pos="900"/>
        </w:tabs>
        <w:ind w:right="260"/>
        <w:jc w:val="both"/>
        <w:rPr>
          <w:rFonts w:ascii="Arial" w:eastAsia="Times New Roman" w:hAnsi="Arial" w:cs="Arial"/>
          <w:b/>
          <w:bCs/>
          <w:sz w:val="22"/>
          <w:szCs w:val="22"/>
        </w:rPr>
      </w:pPr>
      <w:r w:rsidRPr="005E424F">
        <w:rPr>
          <w:rFonts w:ascii="Arial" w:eastAsia="Times New Roman" w:hAnsi="Arial" w:cs="Arial"/>
          <w:b/>
          <w:bCs/>
          <w:sz w:val="22"/>
          <w:szCs w:val="22"/>
        </w:rPr>
        <w:t>Learning objectives:</w:t>
      </w:r>
    </w:p>
    <w:p w14:paraId="4FB78D34" w14:textId="77777777" w:rsidR="00654FAE" w:rsidRPr="004D64F7" w:rsidRDefault="00654FAE" w:rsidP="004D64F7">
      <w:pPr>
        <w:pStyle w:val="ListParagraph"/>
        <w:numPr>
          <w:ilvl w:val="0"/>
          <w:numId w:val="2"/>
        </w:numPr>
        <w:tabs>
          <w:tab w:val="left" w:pos="900"/>
        </w:tabs>
        <w:spacing w:after="0" w:line="240" w:lineRule="auto"/>
        <w:ind w:left="709" w:right="260" w:hanging="425"/>
        <w:jc w:val="both"/>
        <w:rPr>
          <w:rFonts w:ascii="Arial" w:eastAsia="Times New Roman" w:hAnsi="Arial" w:cs="Arial"/>
          <w:color w:val="000000"/>
        </w:rPr>
      </w:pPr>
      <w:r w:rsidRPr="004D64F7">
        <w:rPr>
          <w:rFonts w:ascii="Arial" w:eastAsia="Times New Roman" w:hAnsi="Arial" w:cs="Arial"/>
          <w:bCs/>
        </w:rPr>
        <w:t>Participants will be able to describe the different stages of suicide ideation and how to work with them.</w:t>
      </w:r>
    </w:p>
    <w:p w14:paraId="4FB0DF27" w14:textId="77777777" w:rsidR="00654FAE" w:rsidRPr="004D64F7" w:rsidRDefault="00654FAE" w:rsidP="004D64F7">
      <w:pPr>
        <w:pStyle w:val="ListParagraph"/>
        <w:numPr>
          <w:ilvl w:val="0"/>
          <w:numId w:val="2"/>
        </w:numPr>
        <w:tabs>
          <w:tab w:val="left" w:pos="900"/>
        </w:tabs>
        <w:spacing w:after="0" w:line="240" w:lineRule="auto"/>
        <w:ind w:left="709" w:right="260" w:hanging="425"/>
        <w:jc w:val="both"/>
        <w:rPr>
          <w:rFonts w:ascii="Arial" w:eastAsia="Times New Roman" w:hAnsi="Arial" w:cs="Arial"/>
          <w:color w:val="000000"/>
        </w:rPr>
      </w:pPr>
      <w:r w:rsidRPr="004D64F7">
        <w:rPr>
          <w:rFonts w:ascii="Arial" w:eastAsia="Times New Roman" w:hAnsi="Arial" w:cs="Arial"/>
          <w:bCs/>
        </w:rPr>
        <w:t xml:space="preserve">Participants will be able to understand self-harm and suicide from the AIP perspective. </w:t>
      </w:r>
    </w:p>
    <w:p w14:paraId="674B97D6" w14:textId="77777777" w:rsidR="00150DC6" w:rsidRPr="005E424F" w:rsidRDefault="00150DC6" w:rsidP="005E424F">
      <w:pPr>
        <w:pStyle w:val="NormalWeb"/>
        <w:shd w:val="clear" w:color="auto" w:fill="FFFFFF"/>
        <w:jc w:val="both"/>
        <w:rPr>
          <w:rFonts w:ascii="Arial" w:hAnsi="Arial" w:cs="Arial"/>
          <w:sz w:val="22"/>
          <w:szCs w:val="22"/>
          <w:lang w:val="en-US"/>
        </w:rPr>
      </w:pPr>
    </w:p>
    <w:sectPr w:rsidR="00150DC6" w:rsidRPr="005E424F" w:rsidSect="00E77F5D">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0D19"/>
    <w:multiLevelType w:val="hybridMultilevel"/>
    <w:tmpl w:val="5B1E29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C9102E5"/>
    <w:multiLevelType w:val="hybridMultilevel"/>
    <w:tmpl w:val="84CC2AC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A0575E8"/>
    <w:multiLevelType w:val="hybridMultilevel"/>
    <w:tmpl w:val="42D8D3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96359176">
    <w:abstractNumId w:val="1"/>
  </w:num>
  <w:num w:numId="2" w16cid:durableId="1538153299">
    <w:abstractNumId w:val="0"/>
  </w:num>
  <w:num w:numId="3" w16cid:durableId="1175388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D68CB3F-B139-461C-AE8B-A6E2B37A1E52}"/>
    <w:docVar w:name="dgnword-eventsink" w:val="492275992"/>
  </w:docVars>
  <w:rsids>
    <w:rsidRoot w:val="009A1C98"/>
    <w:rsid w:val="00084BB3"/>
    <w:rsid w:val="00150DC6"/>
    <w:rsid w:val="002419B6"/>
    <w:rsid w:val="002610F3"/>
    <w:rsid w:val="002F6C45"/>
    <w:rsid w:val="00317C66"/>
    <w:rsid w:val="003C7958"/>
    <w:rsid w:val="004072CA"/>
    <w:rsid w:val="004D64F7"/>
    <w:rsid w:val="005007A5"/>
    <w:rsid w:val="005A3BFB"/>
    <w:rsid w:val="005B1C86"/>
    <w:rsid w:val="005B726B"/>
    <w:rsid w:val="005C0A5A"/>
    <w:rsid w:val="005E424F"/>
    <w:rsid w:val="00602ED6"/>
    <w:rsid w:val="00654FAE"/>
    <w:rsid w:val="00671ED4"/>
    <w:rsid w:val="006B62E5"/>
    <w:rsid w:val="007D598B"/>
    <w:rsid w:val="007F1B79"/>
    <w:rsid w:val="00861421"/>
    <w:rsid w:val="00883900"/>
    <w:rsid w:val="008D3557"/>
    <w:rsid w:val="00910132"/>
    <w:rsid w:val="009235FE"/>
    <w:rsid w:val="00953875"/>
    <w:rsid w:val="009A1C98"/>
    <w:rsid w:val="009A648B"/>
    <w:rsid w:val="009D68F7"/>
    <w:rsid w:val="00B14FA8"/>
    <w:rsid w:val="00B76CAF"/>
    <w:rsid w:val="00BF60EB"/>
    <w:rsid w:val="00C75871"/>
    <w:rsid w:val="00CF6615"/>
    <w:rsid w:val="00D71D48"/>
    <w:rsid w:val="00DD3200"/>
    <w:rsid w:val="00E502CD"/>
    <w:rsid w:val="00E60CC0"/>
    <w:rsid w:val="00E61565"/>
    <w:rsid w:val="00E77F5D"/>
    <w:rsid w:val="00EB1BED"/>
    <w:rsid w:val="00EC15A4"/>
    <w:rsid w:val="00F7459B"/>
    <w:rsid w:val="00F851EA"/>
    <w:rsid w:val="00FD6BE0"/>
    <w:rsid w:val="00FD73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96B85"/>
  <w15:chartTrackingRefBased/>
  <w15:docId w15:val="{B3ED40BB-1721-48AC-AB48-761CE1BA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C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1C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1C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1C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1C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1C9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1C9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1C9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1C9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C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1C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1C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1C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1C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1C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1C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1C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1C98"/>
    <w:rPr>
      <w:rFonts w:eastAsiaTheme="majorEastAsia" w:cstheme="majorBidi"/>
      <w:color w:val="272727" w:themeColor="text1" w:themeTint="D8"/>
    </w:rPr>
  </w:style>
  <w:style w:type="paragraph" w:styleId="Title">
    <w:name w:val="Title"/>
    <w:basedOn w:val="Normal"/>
    <w:next w:val="Normal"/>
    <w:link w:val="TitleChar"/>
    <w:uiPriority w:val="10"/>
    <w:qFormat/>
    <w:rsid w:val="009A1C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1C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1C9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1C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1C98"/>
    <w:pPr>
      <w:spacing w:before="160"/>
      <w:jc w:val="center"/>
    </w:pPr>
    <w:rPr>
      <w:i/>
      <w:iCs/>
      <w:color w:val="404040" w:themeColor="text1" w:themeTint="BF"/>
    </w:rPr>
  </w:style>
  <w:style w:type="character" w:customStyle="1" w:styleId="QuoteChar">
    <w:name w:val="Quote Char"/>
    <w:basedOn w:val="DefaultParagraphFont"/>
    <w:link w:val="Quote"/>
    <w:uiPriority w:val="29"/>
    <w:rsid w:val="009A1C98"/>
    <w:rPr>
      <w:i/>
      <w:iCs/>
      <w:color w:val="404040" w:themeColor="text1" w:themeTint="BF"/>
    </w:rPr>
  </w:style>
  <w:style w:type="paragraph" w:styleId="ListParagraph">
    <w:name w:val="List Paragraph"/>
    <w:basedOn w:val="Normal"/>
    <w:uiPriority w:val="34"/>
    <w:qFormat/>
    <w:rsid w:val="009A1C98"/>
    <w:pPr>
      <w:ind w:left="720"/>
      <w:contextualSpacing/>
    </w:pPr>
  </w:style>
  <w:style w:type="character" w:styleId="IntenseEmphasis">
    <w:name w:val="Intense Emphasis"/>
    <w:basedOn w:val="DefaultParagraphFont"/>
    <w:uiPriority w:val="21"/>
    <w:qFormat/>
    <w:rsid w:val="009A1C98"/>
    <w:rPr>
      <w:i/>
      <w:iCs/>
      <w:color w:val="0F4761" w:themeColor="accent1" w:themeShade="BF"/>
    </w:rPr>
  </w:style>
  <w:style w:type="paragraph" w:styleId="IntenseQuote">
    <w:name w:val="Intense Quote"/>
    <w:basedOn w:val="Normal"/>
    <w:next w:val="Normal"/>
    <w:link w:val="IntenseQuoteChar"/>
    <w:uiPriority w:val="30"/>
    <w:qFormat/>
    <w:rsid w:val="009A1C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1C98"/>
    <w:rPr>
      <w:i/>
      <w:iCs/>
      <w:color w:val="0F4761" w:themeColor="accent1" w:themeShade="BF"/>
    </w:rPr>
  </w:style>
  <w:style w:type="character" w:styleId="IntenseReference">
    <w:name w:val="Intense Reference"/>
    <w:basedOn w:val="DefaultParagraphFont"/>
    <w:uiPriority w:val="32"/>
    <w:qFormat/>
    <w:rsid w:val="009A1C98"/>
    <w:rPr>
      <w:b/>
      <w:bCs/>
      <w:smallCaps/>
      <w:color w:val="0F4761" w:themeColor="accent1" w:themeShade="BF"/>
      <w:spacing w:val="5"/>
    </w:rPr>
  </w:style>
  <w:style w:type="paragraph" w:styleId="NormalWeb">
    <w:name w:val="Normal (Web)"/>
    <w:basedOn w:val="Normal"/>
    <w:uiPriority w:val="99"/>
    <w:unhideWhenUsed/>
    <w:rsid w:val="009A1C98"/>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CF6615"/>
    <w:rPr>
      <w:color w:val="467886" w:themeColor="hyperlink"/>
      <w:u w:val="single"/>
    </w:rPr>
  </w:style>
  <w:style w:type="character" w:styleId="UnresolvedMention">
    <w:name w:val="Unresolved Mention"/>
    <w:basedOn w:val="DefaultParagraphFont"/>
    <w:uiPriority w:val="99"/>
    <w:semiHidden/>
    <w:unhideWhenUsed/>
    <w:rsid w:val="00CF6615"/>
    <w:rPr>
      <w:color w:val="605E5C"/>
      <w:shd w:val="clear" w:color="auto" w:fill="E1DFDD"/>
    </w:rPr>
  </w:style>
  <w:style w:type="character" w:styleId="FollowedHyperlink">
    <w:name w:val="FollowedHyperlink"/>
    <w:basedOn w:val="DefaultParagraphFont"/>
    <w:uiPriority w:val="99"/>
    <w:semiHidden/>
    <w:unhideWhenUsed/>
    <w:rsid w:val="005E424F"/>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ents.humanitix.com/dolores-mosquera-nz-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Downloads\events.hopeworx@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6068</Characters>
  <Application>Microsoft Office Word</Application>
  <DocSecurity>0</DocSecurity>
  <Lines>110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Wood</dc:creator>
  <cp:keywords/>
  <dc:description/>
  <cp:lastModifiedBy>Ian Wood</cp:lastModifiedBy>
  <cp:revision>2</cp:revision>
  <dcterms:created xsi:type="dcterms:W3CDTF">2024-04-03T09:03:00Z</dcterms:created>
  <dcterms:modified xsi:type="dcterms:W3CDTF">2024-04-03T09:03:00Z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806fdad6-62ac-4c4f-b4f3-bf847e6d189f</vt:lpwstr>
  </property>
</Properties>
</file>